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C5" w:rsidRPr="00984DD9" w:rsidRDefault="00F424C5" w:rsidP="00F424C5">
      <w:pPr>
        <w:spacing w:after="0" w:line="240" w:lineRule="auto"/>
        <w:jc w:val="center"/>
        <w:rPr>
          <w:rFonts w:ascii="Times New Roman" w:hAnsi="Times New Roman" w:cs="Times New Roman"/>
          <w:b/>
          <w:sz w:val="40"/>
          <w:szCs w:val="40"/>
        </w:rPr>
      </w:pPr>
    </w:p>
    <w:p w:rsidR="00F424C5" w:rsidRPr="00984DD9" w:rsidRDefault="00F424C5" w:rsidP="00F424C5">
      <w:pPr>
        <w:spacing w:after="0" w:line="240" w:lineRule="auto"/>
        <w:jc w:val="center"/>
        <w:rPr>
          <w:rFonts w:ascii="Times New Roman" w:hAnsi="Times New Roman" w:cs="Times New Roman"/>
          <w:b/>
          <w:sz w:val="40"/>
          <w:szCs w:val="40"/>
        </w:rPr>
      </w:pPr>
    </w:p>
    <w:p w:rsidR="00F424C5" w:rsidRPr="00984DD9" w:rsidRDefault="00F424C5" w:rsidP="00F424C5">
      <w:pPr>
        <w:spacing w:after="0" w:line="240" w:lineRule="auto"/>
        <w:jc w:val="center"/>
        <w:rPr>
          <w:rFonts w:ascii="Times New Roman" w:hAnsi="Times New Roman" w:cs="Times New Roman"/>
          <w:b/>
          <w:sz w:val="40"/>
          <w:szCs w:val="40"/>
        </w:rPr>
      </w:pPr>
    </w:p>
    <w:p w:rsidR="00F424C5" w:rsidRPr="00984DD9" w:rsidRDefault="00F424C5" w:rsidP="00F424C5">
      <w:pPr>
        <w:spacing w:after="0" w:line="240" w:lineRule="auto"/>
        <w:jc w:val="center"/>
        <w:rPr>
          <w:rFonts w:ascii="Times New Roman" w:hAnsi="Times New Roman" w:cs="Times New Roman"/>
          <w:b/>
          <w:sz w:val="40"/>
          <w:szCs w:val="40"/>
        </w:rPr>
      </w:pPr>
    </w:p>
    <w:p w:rsidR="00F424C5" w:rsidRPr="00984DD9" w:rsidRDefault="00F424C5" w:rsidP="00F424C5">
      <w:pPr>
        <w:spacing w:after="0" w:line="240" w:lineRule="auto"/>
        <w:jc w:val="center"/>
        <w:rPr>
          <w:rFonts w:ascii="Times New Roman" w:hAnsi="Times New Roman" w:cs="Times New Roman"/>
          <w:b/>
          <w:sz w:val="40"/>
          <w:szCs w:val="40"/>
        </w:rPr>
      </w:pPr>
    </w:p>
    <w:p w:rsidR="00932A87" w:rsidRPr="00984DD9" w:rsidRDefault="00E7002C" w:rsidP="00F424C5">
      <w:pPr>
        <w:spacing w:after="0" w:line="240" w:lineRule="auto"/>
        <w:jc w:val="center"/>
        <w:rPr>
          <w:rFonts w:ascii="Times New Roman" w:hAnsi="Times New Roman" w:cs="Times New Roman"/>
          <w:b/>
          <w:sz w:val="40"/>
          <w:szCs w:val="40"/>
        </w:rPr>
      </w:pPr>
      <w:r w:rsidRPr="00984DD9">
        <w:rPr>
          <w:rFonts w:ascii="Times New Roman" w:hAnsi="Times New Roman" w:cs="Times New Roman"/>
          <w:b/>
          <w:sz w:val="40"/>
          <w:szCs w:val="40"/>
        </w:rPr>
        <w:t>ЕЖЕКВАРТАЛЬНЫЙ ОТЧЕТ</w:t>
      </w:r>
    </w:p>
    <w:p w:rsidR="00F424C5" w:rsidRPr="00984DD9" w:rsidRDefault="00F424C5" w:rsidP="00E7002C">
      <w:pPr>
        <w:spacing w:after="0" w:line="240" w:lineRule="auto"/>
        <w:rPr>
          <w:rFonts w:ascii="Times New Roman" w:hAnsi="Times New Roman" w:cs="Times New Roman"/>
          <w:sz w:val="24"/>
          <w:szCs w:val="24"/>
        </w:rPr>
      </w:pPr>
    </w:p>
    <w:p w:rsidR="00E7002C" w:rsidRPr="00984DD9" w:rsidRDefault="00E7002C" w:rsidP="00F424C5">
      <w:pPr>
        <w:spacing w:after="0" w:line="240" w:lineRule="auto"/>
        <w:jc w:val="center"/>
        <w:rPr>
          <w:rFonts w:ascii="Times New Roman" w:hAnsi="Times New Roman" w:cs="Times New Roman"/>
          <w:b/>
          <w:sz w:val="40"/>
          <w:szCs w:val="40"/>
        </w:rPr>
      </w:pPr>
      <w:r w:rsidRPr="00984DD9">
        <w:rPr>
          <w:rFonts w:ascii="Times New Roman" w:hAnsi="Times New Roman" w:cs="Times New Roman"/>
          <w:b/>
          <w:sz w:val="40"/>
          <w:szCs w:val="40"/>
        </w:rPr>
        <w:t>Публичное акционерное общество «Востоксвязь»</w:t>
      </w:r>
    </w:p>
    <w:p w:rsidR="00F424C5" w:rsidRPr="00984DD9" w:rsidRDefault="00F424C5" w:rsidP="00F424C5">
      <w:pPr>
        <w:autoSpaceDE w:val="0"/>
        <w:autoSpaceDN w:val="0"/>
        <w:adjustRightInd w:val="0"/>
        <w:spacing w:after="0" w:line="240" w:lineRule="auto"/>
        <w:jc w:val="center"/>
        <w:rPr>
          <w:rFonts w:ascii="Times New Roman" w:hAnsi="Times New Roman" w:cs="Times New Roman"/>
          <w:b/>
          <w:sz w:val="40"/>
          <w:szCs w:val="40"/>
        </w:rPr>
      </w:pPr>
    </w:p>
    <w:p w:rsidR="00E7002C" w:rsidRPr="00984DD9" w:rsidRDefault="00E7002C" w:rsidP="00F424C5">
      <w:pPr>
        <w:autoSpaceDE w:val="0"/>
        <w:autoSpaceDN w:val="0"/>
        <w:adjustRightInd w:val="0"/>
        <w:spacing w:after="0" w:line="240" w:lineRule="auto"/>
        <w:jc w:val="center"/>
        <w:rPr>
          <w:b/>
          <w:sz w:val="40"/>
          <w:szCs w:val="40"/>
        </w:rPr>
      </w:pPr>
      <w:r w:rsidRPr="00984DD9">
        <w:rPr>
          <w:rFonts w:ascii="Times New Roman" w:hAnsi="Times New Roman" w:cs="Times New Roman"/>
          <w:b/>
          <w:sz w:val="40"/>
          <w:szCs w:val="40"/>
        </w:rPr>
        <w:t>Код эмитента: 40003-N</w:t>
      </w:r>
    </w:p>
    <w:p w:rsidR="00F424C5" w:rsidRPr="00984DD9" w:rsidRDefault="00F424C5" w:rsidP="00F424C5">
      <w:pPr>
        <w:autoSpaceDE w:val="0"/>
        <w:autoSpaceDN w:val="0"/>
        <w:adjustRightInd w:val="0"/>
        <w:spacing w:after="0" w:line="240" w:lineRule="auto"/>
        <w:jc w:val="center"/>
        <w:rPr>
          <w:rFonts w:ascii="Times New Roman" w:hAnsi="Times New Roman" w:cs="Times New Roman"/>
          <w:b/>
          <w:sz w:val="40"/>
          <w:szCs w:val="40"/>
        </w:rPr>
      </w:pPr>
    </w:p>
    <w:p w:rsidR="00E7002C" w:rsidRPr="00984DD9" w:rsidRDefault="00E7002C" w:rsidP="00F424C5">
      <w:pPr>
        <w:autoSpaceDE w:val="0"/>
        <w:autoSpaceDN w:val="0"/>
        <w:adjustRightInd w:val="0"/>
        <w:spacing w:after="0" w:line="240" w:lineRule="auto"/>
        <w:jc w:val="center"/>
        <w:rPr>
          <w:rFonts w:ascii="Times New Roman" w:hAnsi="Times New Roman" w:cs="Times New Roman"/>
          <w:b/>
          <w:sz w:val="40"/>
          <w:szCs w:val="40"/>
        </w:rPr>
      </w:pPr>
      <w:r w:rsidRPr="00984DD9">
        <w:rPr>
          <w:rFonts w:ascii="Times New Roman" w:hAnsi="Times New Roman" w:cs="Times New Roman"/>
          <w:b/>
          <w:sz w:val="40"/>
          <w:szCs w:val="40"/>
        </w:rPr>
        <w:t xml:space="preserve">За </w:t>
      </w:r>
      <w:r w:rsidR="003232AE">
        <w:rPr>
          <w:rFonts w:ascii="Times New Roman" w:hAnsi="Times New Roman" w:cs="Times New Roman"/>
          <w:b/>
          <w:sz w:val="40"/>
          <w:szCs w:val="40"/>
        </w:rPr>
        <w:t>2</w:t>
      </w:r>
      <w:r w:rsidRPr="00984DD9">
        <w:rPr>
          <w:rFonts w:ascii="Times New Roman" w:hAnsi="Times New Roman" w:cs="Times New Roman"/>
          <w:b/>
          <w:sz w:val="40"/>
          <w:szCs w:val="40"/>
        </w:rPr>
        <w:t xml:space="preserve"> квартал 201</w:t>
      </w:r>
      <w:r w:rsidR="00493E72">
        <w:rPr>
          <w:rFonts w:ascii="Times New Roman" w:hAnsi="Times New Roman" w:cs="Times New Roman"/>
          <w:b/>
          <w:sz w:val="40"/>
          <w:szCs w:val="40"/>
        </w:rPr>
        <w:t>7</w:t>
      </w:r>
      <w:r w:rsidRPr="00984DD9">
        <w:rPr>
          <w:rFonts w:ascii="Times New Roman" w:hAnsi="Times New Roman" w:cs="Times New Roman"/>
          <w:b/>
          <w:sz w:val="40"/>
          <w:szCs w:val="40"/>
        </w:rPr>
        <w:t xml:space="preserve"> года</w:t>
      </w:r>
    </w:p>
    <w:p w:rsidR="00E7002C" w:rsidRPr="00984DD9" w:rsidRDefault="00E7002C" w:rsidP="00F424C5">
      <w:pPr>
        <w:autoSpaceDE w:val="0"/>
        <w:autoSpaceDN w:val="0"/>
        <w:adjustRightInd w:val="0"/>
        <w:spacing w:after="0" w:line="240" w:lineRule="auto"/>
        <w:jc w:val="center"/>
        <w:rPr>
          <w:rFonts w:ascii="Times New Roman" w:hAnsi="Times New Roman" w:cs="Times New Roman"/>
          <w:b/>
          <w:sz w:val="40"/>
          <w:szCs w:val="40"/>
        </w:rPr>
      </w:pPr>
    </w:p>
    <w:p w:rsidR="00E7002C" w:rsidRPr="00984DD9" w:rsidRDefault="00E7002C" w:rsidP="00F424C5">
      <w:pPr>
        <w:autoSpaceDE w:val="0"/>
        <w:autoSpaceDN w:val="0"/>
        <w:adjustRightInd w:val="0"/>
        <w:spacing w:after="0" w:line="240" w:lineRule="auto"/>
        <w:jc w:val="center"/>
        <w:rPr>
          <w:rFonts w:ascii="Times New Roman" w:hAnsi="Times New Roman" w:cs="Times New Roman"/>
          <w:b/>
          <w:sz w:val="32"/>
          <w:szCs w:val="32"/>
        </w:rPr>
      </w:pPr>
      <w:r w:rsidRPr="00984DD9">
        <w:rPr>
          <w:rFonts w:ascii="Times New Roman" w:hAnsi="Times New Roman" w:cs="Times New Roman"/>
          <w:b/>
          <w:sz w:val="32"/>
          <w:szCs w:val="32"/>
        </w:rPr>
        <w:t>Адрес эмитента: 664039, г. Иркутск, ул. Терешковой, д. 37</w:t>
      </w:r>
    </w:p>
    <w:p w:rsidR="00F424C5" w:rsidRPr="00984DD9" w:rsidRDefault="00F424C5" w:rsidP="00F424C5">
      <w:pPr>
        <w:autoSpaceDE w:val="0"/>
        <w:autoSpaceDN w:val="0"/>
        <w:adjustRightInd w:val="0"/>
        <w:spacing w:after="0" w:line="240" w:lineRule="auto"/>
        <w:jc w:val="center"/>
        <w:rPr>
          <w:rFonts w:ascii="Times New Roman" w:hAnsi="Times New Roman" w:cs="Times New Roman"/>
          <w:b/>
          <w:sz w:val="40"/>
          <w:szCs w:val="40"/>
        </w:rPr>
      </w:pPr>
    </w:p>
    <w:p w:rsidR="00E7002C" w:rsidRPr="00984DD9" w:rsidRDefault="00E7002C" w:rsidP="00E7002C">
      <w:pPr>
        <w:autoSpaceDE w:val="0"/>
        <w:autoSpaceDN w:val="0"/>
        <w:adjustRightInd w:val="0"/>
        <w:spacing w:after="0" w:line="240" w:lineRule="auto"/>
        <w:rPr>
          <w:rFonts w:ascii="Times New Roman" w:hAnsi="Times New Roman" w:cs="Times New Roman"/>
          <w:sz w:val="24"/>
          <w:szCs w:val="24"/>
        </w:rPr>
      </w:pPr>
    </w:p>
    <w:p w:rsidR="00E7002C" w:rsidRPr="00984DD9" w:rsidRDefault="00E7002C" w:rsidP="00E7002C">
      <w:pPr>
        <w:autoSpaceDE w:val="0"/>
        <w:autoSpaceDN w:val="0"/>
        <w:adjustRightInd w:val="0"/>
        <w:spacing w:after="0" w:line="240" w:lineRule="auto"/>
        <w:jc w:val="both"/>
        <w:rPr>
          <w:rFonts w:ascii="Times New Roman" w:hAnsi="Times New Roman" w:cs="Times New Roman"/>
          <w:sz w:val="24"/>
          <w:szCs w:val="24"/>
        </w:rPr>
      </w:pPr>
      <w:r w:rsidRPr="00984DD9">
        <w:rPr>
          <w:rFonts w:ascii="Times New Roman" w:hAnsi="Times New Roman" w:cs="Times New Roman"/>
          <w:sz w:val="24"/>
          <w:szCs w:val="24"/>
        </w:rPr>
        <w:t xml:space="preserve">Информация, содержащаяся в настоящем ежеквартальном отчете, подлежит раскрытию в соответствии с </w:t>
      </w:r>
      <w:hyperlink r:id="rId8" w:history="1">
        <w:r w:rsidRPr="00984DD9">
          <w:rPr>
            <w:rFonts w:ascii="Times New Roman" w:hAnsi="Times New Roman" w:cs="Times New Roman"/>
            <w:sz w:val="24"/>
            <w:szCs w:val="24"/>
          </w:rPr>
          <w:t>законодательством</w:t>
        </w:r>
      </w:hyperlink>
      <w:r w:rsidRPr="00984DD9">
        <w:rPr>
          <w:rFonts w:ascii="Times New Roman" w:hAnsi="Times New Roman" w:cs="Times New Roman"/>
          <w:sz w:val="24"/>
          <w:szCs w:val="24"/>
        </w:rPr>
        <w:t xml:space="preserve"> Российской Федерации о ценных бумагах.</w:t>
      </w:r>
    </w:p>
    <w:p w:rsidR="00607759" w:rsidRPr="00984DD9" w:rsidRDefault="00607759" w:rsidP="00E7002C">
      <w:pPr>
        <w:tabs>
          <w:tab w:val="left" w:pos="6113"/>
        </w:tabs>
        <w:autoSpaceDE w:val="0"/>
        <w:autoSpaceDN w:val="0"/>
        <w:adjustRightInd w:val="0"/>
        <w:spacing w:after="0" w:line="24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9345"/>
      </w:tblGrid>
      <w:tr w:rsidR="00607759" w:rsidRPr="00984DD9" w:rsidTr="00607759">
        <w:tc>
          <w:tcPr>
            <w:tcW w:w="9345" w:type="dxa"/>
          </w:tcPr>
          <w:p w:rsidR="00607759" w:rsidRPr="00984DD9" w:rsidRDefault="00607759" w:rsidP="00607759">
            <w:pPr>
              <w:tabs>
                <w:tab w:val="right" w:pos="9355"/>
              </w:tabs>
              <w:autoSpaceDE w:val="0"/>
              <w:autoSpaceDN w:val="0"/>
              <w:adjustRightInd w:val="0"/>
              <w:jc w:val="both"/>
              <w:rPr>
                <w:rFonts w:ascii="Times New Roman" w:hAnsi="Times New Roman" w:cs="Times New Roman"/>
                <w:sz w:val="24"/>
                <w:szCs w:val="24"/>
              </w:rPr>
            </w:pPr>
          </w:p>
          <w:p w:rsidR="00607759" w:rsidRPr="00DC4C8C" w:rsidRDefault="00607759" w:rsidP="00607759">
            <w:pPr>
              <w:tabs>
                <w:tab w:val="right" w:pos="9355"/>
              </w:tabs>
              <w:autoSpaceDE w:val="0"/>
              <w:autoSpaceDN w:val="0"/>
              <w:adjustRightInd w:val="0"/>
              <w:jc w:val="both"/>
              <w:rPr>
                <w:rFonts w:ascii="Times New Roman" w:hAnsi="Times New Roman" w:cs="Times New Roman"/>
                <w:sz w:val="24"/>
                <w:szCs w:val="24"/>
              </w:rPr>
            </w:pPr>
            <w:r w:rsidRPr="00705662">
              <w:rPr>
                <w:rFonts w:ascii="Times New Roman" w:hAnsi="Times New Roman" w:cs="Times New Roman"/>
                <w:sz w:val="24"/>
                <w:szCs w:val="24"/>
              </w:rPr>
              <w:t xml:space="preserve">Директор </w:t>
            </w:r>
            <w:r w:rsidRPr="00DC4C8C">
              <w:rPr>
                <w:rFonts w:ascii="Times New Roman" w:hAnsi="Times New Roman" w:cs="Times New Roman"/>
                <w:sz w:val="24"/>
                <w:szCs w:val="24"/>
              </w:rPr>
              <w:t>ПАО «</w:t>
            </w:r>
            <w:proofErr w:type="gramStart"/>
            <w:r w:rsidRPr="00DC4C8C">
              <w:rPr>
                <w:rFonts w:ascii="Times New Roman" w:hAnsi="Times New Roman" w:cs="Times New Roman"/>
                <w:sz w:val="24"/>
                <w:szCs w:val="24"/>
              </w:rPr>
              <w:t>Востоксвязь»</w:t>
            </w:r>
            <w:r w:rsidRPr="00DC4C8C">
              <w:rPr>
                <w:rFonts w:ascii="Times New Roman" w:hAnsi="Times New Roman" w:cs="Times New Roman"/>
                <w:sz w:val="24"/>
                <w:szCs w:val="24"/>
              </w:rPr>
              <w:tab/>
            </w:r>
            <w:proofErr w:type="gramEnd"/>
            <w:r w:rsidRPr="00DC4C8C">
              <w:rPr>
                <w:rFonts w:ascii="Times New Roman" w:hAnsi="Times New Roman" w:cs="Times New Roman"/>
                <w:sz w:val="24"/>
                <w:szCs w:val="24"/>
              </w:rPr>
              <w:t>____________________ Е.Г. Лукьянов</w:t>
            </w:r>
          </w:p>
          <w:p w:rsidR="00607759" w:rsidRPr="00DC4C8C" w:rsidRDefault="00607759" w:rsidP="00607759">
            <w:pPr>
              <w:tabs>
                <w:tab w:val="left" w:pos="6113"/>
              </w:tabs>
              <w:autoSpaceDE w:val="0"/>
              <w:autoSpaceDN w:val="0"/>
              <w:adjustRightInd w:val="0"/>
              <w:jc w:val="both"/>
              <w:rPr>
                <w:rFonts w:ascii="Times New Roman" w:hAnsi="Times New Roman" w:cs="Times New Roman"/>
                <w:sz w:val="24"/>
                <w:szCs w:val="24"/>
              </w:rPr>
            </w:pPr>
            <w:r w:rsidRPr="00DC4C8C">
              <w:rPr>
                <w:rFonts w:ascii="Times New Roman" w:hAnsi="Times New Roman" w:cs="Times New Roman"/>
                <w:sz w:val="24"/>
                <w:szCs w:val="24"/>
              </w:rPr>
              <w:t>«</w:t>
            </w:r>
            <w:r w:rsidR="003232AE">
              <w:rPr>
                <w:rFonts w:ascii="Times New Roman" w:hAnsi="Times New Roman" w:cs="Times New Roman"/>
                <w:sz w:val="24"/>
                <w:szCs w:val="24"/>
              </w:rPr>
              <w:t>10</w:t>
            </w:r>
            <w:r w:rsidRPr="00DC4C8C">
              <w:rPr>
                <w:rFonts w:ascii="Times New Roman" w:hAnsi="Times New Roman" w:cs="Times New Roman"/>
                <w:sz w:val="24"/>
                <w:szCs w:val="24"/>
              </w:rPr>
              <w:t xml:space="preserve">» </w:t>
            </w:r>
            <w:r w:rsidR="003232AE">
              <w:rPr>
                <w:rFonts w:ascii="Times New Roman" w:hAnsi="Times New Roman" w:cs="Times New Roman"/>
                <w:sz w:val="24"/>
                <w:szCs w:val="24"/>
              </w:rPr>
              <w:t>августа</w:t>
            </w:r>
            <w:r w:rsidRPr="00DC4C8C">
              <w:rPr>
                <w:rFonts w:ascii="Times New Roman" w:hAnsi="Times New Roman" w:cs="Times New Roman"/>
                <w:sz w:val="24"/>
                <w:szCs w:val="24"/>
              </w:rPr>
              <w:t xml:space="preserve"> 201</w:t>
            </w:r>
            <w:r w:rsidR="00493E72">
              <w:rPr>
                <w:rFonts w:ascii="Times New Roman" w:hAnsi="Times New Roman" w:cs="Times New Roman"/>
                <w:sz w:val="24"/>
                <w:szCs w:val="24"/>
              </w:rPr>
              <w:t>7</w:t>
            </w:r>
            <w:r w:rsidRPr="00DC4C8C">
              <w:rPr>
                <w:rFonts w:ascii="Times New Roman" w:hAnsi="Times New Roman" w:cs="Times New Roman"/>
                <w:sz w:val="24"/>
                <w:szCs w:val="24"/>
              </w:rPr>
              <w:t>г.</w:t>
            </w:r>
            <w:r w:rsidRPr="00DC4C8C">
              <w:rPr>
                <w:rFonts w:ascii="Times New Roman" w:hAnsi="Times New Roman" w:cs="Times New Roman"/>
                <w:sz w:val="24"/>
                <w:szCs w:val="24"/>
              </w:rPr>
              <w:tab/>
              <w:t>подпись</w:t>
            </w:r>
          </w:p>
          <w:p w:rsidR="00607759" w:rsidRPr="00DC4C8C" w:rsidRDefault="00607759" w:rsidP="00607759">
            <w:pPr>
              <w:tabs>
                <w:tab w:val="left" w:pos="6113"/>
              </w:tabs>
              <w:autoSpaceDE w:val="0"/>
              <w:autoSpaceDN w:val="0"/>
              <w:adjustRightInd w:val="0"/>
              <w:jc w:val="both"/>
              <w:rPr>
                <w:rFonts w:ascii="Times New Roman" w:hAnsi="Times New Roman" w:cs="Times New Roman"/>
                <w:sz w:val="24"/>
                <w:szCs w:val="24"/>
              </w:rPr>
            </w:pPr>
          </w:p>
          <w:p w:rsidR="00607759" w:rsidRPr="00DC4C8C" w:rsidRDefault="00607759" w:rsidP="00607759">
            <w:pPr>
              <w:tabs>
                <w:tab w:val="right" w:pos="9355"/>
              </w:tabs>
              <w:autoSpaceDE w:val="0"/>
              <w:autoSpaceDN w:val="0"/>
              <w:adjustRightInd w:val="0"/>
              <w:jc w:val="both"/>
              <w:rPr>
                <w:rFonts w:ascii="Times New Roman" w:hAnsi="Times New Roman" w:cs="Times New Roman"/>
                <w:sz w:val="24"/>
                <w:szCs w:val="24"/>
              </w:rPr>
            </w:pPr>
            <w:r w:rsidRPr="00DC4C8C">
              <w:rPr>
                <w:rFonts w:ascii="Times New Roman" w:hAnsi="Times New Roman" w:cs="Times New Roman"/>
                <w:sz w:val="24"/>
                <w:szCs w:val="24"/>
              </w:rPr>
              <w:t>Главный бухгалтер ПАО «</w:t>
            </w:r>
            <w:proofErr w:type="gramStart"/>
            <w:r w:rsidRPr="00DC4C8C">
              <w:rPr>
                <w:rFonts w:ascii="Times New Roman" w:hAnsi="Times New Roman" w:cs="Times New Roman"/>
                <w:sz w:val="24"/>
                <w:szCs w:val="24"/>
              </w:rPr>
              <w:t>Востоксвязь»</w:t>
            </w:r>
            <w:r w:rsidRPr="00DC4C8C">
              <w:rPr>
                <w:rFonts w:ascii="Times New Roman" w:hAnsi="Times New Roman" w:cs="Times New Roman"/>
                <w:sz w:val="24"/>
                <w:szCs w:val="24"/>
              </w:rPr>
              <w:tab/>
            </w:r>
            <w:proofErr w:type="gramEnd"/>
            <w:r w:rsidRPr="00DC4C8C">
              <w:rPr>
                <w:rFonts w:ascii="Times New Roman" w:hAnsi="Times New Roman" w:cs="Times New Roman"/>
                <w:sz w:val="24"/>
                <w:szCs w:val="24"/>
              </w:rPr>
              <w:t>_________</w:t>
            </w:r>
            <w:r w:rsidR="00F424C5" w:rsidRPr="00DC4C8C">
              <w:rPr>
                <w:rFonts w:ascii="Times New Roman" w:hAnsi="Times New Roman" w:cs="Times New Roman"/>
                <w:sz w:val="24"/>
                <w:szCs w:val="24"/>
              </w:rPr>
              <w:t xml:space="preserve">___________ А.А. </w:t>
            </w:r>
            <w:proofErr w:type="spellStart"/>
            <w:r w:rsidR="00F424C5" w:rsidRPr="00DC4C8C">
              <w:rPr>
                <w:rFonts w:ascii="Times New Roman" w:hAnsi="Times New Roman" w:cs="Times New Roman"/>
                <w:sz w:val="24"/>
                <w:szCs w:val="24"/>
              </w:rPr>
              <w:t>Гайнанова</w:t>
            </w:r>
            <w:proofErr w:type="spellEnd"/>
          </w:p>
          <w:p w:rsidR="00607759" w:rsidRPr="00984DD9" w:rsidRDefault="00607759" w:rsidP="00607759">
            <w:pPr>
              <w:tabs>
                <w:tab w:val="left" w:pos="6113"/>
              </w:tabs>
              <w:autoSpaceDE w:val="0"/>
              <w:autoSpaceDN w:val="0"/>
              <w:adjustRightInd w:val="0"/>
              <w:jc w:val="both"/>
              <w:rPr>
                <w:rFonts w:ascii="Times New Roman" w:hAnsi="Times New Roman" w:cs="Times New Roman"/>
                <w:sz w:val="24"/>
                <w:szCs w:val="24"/>
              </w:rPr>
            </w:pPr>
            <w:r w:rsidRPr="00DC4C8C">
              <w:rPr>
                <w:rFonts w:ascii="Times New Roman" w:hAnsi="Times New Roman" w:cs="Times New Roman"/>
                <w:sz w:val="24"/>
                <w:szCs w:val="24"/>
              </w:rPr>
              <w:t>«</w:t>
            </w:r>
            <w:r w:rsidR="003232AE">
              <w:rPr>
                <w:rFonts w:ascii="Times New Roman" w:hAnsi="Times New Roman" w:cs="Times New Roman"/>
                <w:sz w:val="24"/>
                <w:szCs w:val="24"/>
              </w:rPr>
              <w:t>10</w:t>
            </w:r>
            <w:r w:rsidR="003232AE" w:rsidRPr="00DC4C8C">
              <w:rPr>
                <w:rFonts w:ascii="Times New Roman" w:hAnsi="Times New Roman" w:cs="Times New Roman"/>
                <w:sz w:val="24"/>
                <w:szCs w:val="24"/>
              </w:rPr>
              <w:t xml:space="preserve">» </w:t>
            </w:r>
            <w:r w:rsidR="003232AE">
              <w:rPr>
                <w:rFonts w:ascii="Times New Roman" w:hAnsi="Times New Roman" w:cs="Times New Roman"/>
                <w:sz w:val="24"/>
                <w:szCs w:val="24"/>
              </w:rPr>
              <w:t>августа</w:t>
            </w:r>
            <w:r w:rsidR="003232AE" w:rsidRPr="00DC4C8C">
              <w:rPr>
                <w:rFonts w:ascii="Times New Roman" w:hAnsi="Times New Roman" w:cs="Times New Roman"/>
                <w:sz w:val="24"/>
                <w:szCs w:val="24"/>
              </w:rPr>
              <w:t xml:space="preserve"> </w:t>
            </w:r>
            <w:r w:rsidRPr="00DC4C8C">
              <w:rPr>
                <w:rFonts w:ascii="Times New Roman" w:hAnsi="Times New Roman" w:cs="Times New Roman"/>
                <w:sz w:val="24"/>
                <w:szCs w:val="24"/>
              </w:rPr>
              <w:t>201</w:t>
            </w:r>
            <w:r w:rsidR="00493E72">
              <w:rPr>
                <w:rFonts w:ascii="Times New Roman" w:hAnsi="Times New Roman" w:cs="Times New Roman"/>
                <w:sz w:val="24"/>
                <w:szCs w:val="24"/>
              </w:rPr>
              <w:t>7</w:t>
            </w:r>
            <w:r w:rsidRPr="00DC4C8C">
              <w:rPr>
                <w:rFonts w:ascii="Times New Roman" w:hAnsi="Times New Roman" w:cs="Times New Roman"/>
                <w:sz w:val="24"/>
                <w:szCs w:val="24"/>
              </w:rPr>
              <w:t>г</w:t>
            </w:r>
            <w:r w:rsidRPr="00984DD9">
              <w:rPr>
                <w:rFonts w:ascii="Times New Roman" w:hAnsi="Times New Roman" w:cs="Times New Roman"/>
                <w:sz w:val="24"/>
                <w:szCs w:val="24"/>
              </w:rPr>
              <w:t>.</w:t>
            </w:r>
            <w:r w:rsidRPr="00984DD9">
              <w:rPr>
                <w:rFonts w:ascii="Times New Roman" w:hAnsi="Times New Roman" w:cs="Times New Roman"/>
                <w:sz w:val="24"/>
                <w:szCs w:val="24"/>
              </w:rPr>
              <w:tab/>
              <w:t>подпись</w:t>
            </w:r>
          </w:p>
          <w:p w:rsidR="00607759" w:rsidRPr="00984DD9" w:rsidRDefault="00607759" w:rsidP="00E7002C">
            <w:pPr>
              <w:tabs>
                <w:tab w:val="left" w:pos="6113"/>
              </w:tabs>
              <w:autoSpaceDE w:val="0"/>
              <w:autoSpaceDN w:val="0"/>
              <w:adjustRightInd w:val="0"/>
              <w:jc w:val="both"/>
              <w:rPr>
                <w:rFonts w:ascii="Times New Roman" w:hAnsi="Times New Roman" w:cs="Times New Roman"/>
                <w:sz w:val="24"/>
                <w:szCs w:val="24"/>
              </w:rPr>
            </w:pPr>
          </w:p>
        </w:tc>
      </w:tr>
    </w:tbl>
    <w:p w:rsidR="00607759" w:rsidRPr="00984DD9" w:rsidRDefault="00607759" w:rsidP="00E7002C">
      <w:pPr>
        <w:tabs>
          <w:tab w:val="left" w:pos="6113"/>
        </w:tabs>
        <w:autoSpaceDE w:val="0"/>
        <w:autoSpaceDN w:val="0"/>
        <w:adjustRightInd w:val="0"/>
        <w:spacing w:after="0" w:line="24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9345"/>
      </w:tblGrid>
      <w:tr w:rsidR="00F424C5" w:rsidRPr="00984DD9" w:rsidTr="00F424C5">
        <w:tc>
          <w:tcPr>
            <w:tcW w:w="9345" w:type="dxa"/>
          </w:tcPr>
          <w:p w:rsidR="00F424C5" w:rsidRPr="00984DD9" w:rsidRDefault="00F424C5" w:rsidP="00E7002C">
            <w:pPr>
              <w:tabs>
                <w:tab w:val="left" w:pos="6113"/>
              </w:tabs>
              <w:autoSpaceDE w:val="0"/>
              <w:autoSpaceDN w:val="0"/>
              <w:adjustRightInd w:val="0"/>
              <w:jc w:val="both"/>
              <w:rPr>
                <w:rFonts w:ascii="Times New Roman" w:hAnsi="Times New Roman" w:cs="Times New Roman"/>
                <w:sz w:val="24"/>
                <w:szCs w:val="24"/>
              </w:rPr>
            </w:pPr>
          </w:p>
          <w:p w:rsidR="00F424C5" w:rsidRPr="00984DD9" w:rsidRDefault="00F424C5" w:rsidP="00E7002C">
            <w:pPr>
              <w:tabs>
                <w:tab w:val="left" w:pos="6113"/>
              </w:tabs>
              <w:autoSpaceDE w:val="0"/>
              <w:autoSpaceDN w:val="0"/>
              <w:adjustRightInd w:val="0"/>
              <w:jc w:val="both"/>
              <w:rPr>
                <w:rFonts w:ascii="Times New Roman" w:hAnsi="Times New Roman" w:cs="Times New Roman"/>
                <w:sz w:val="24"/>
                <w:szCs w:val="24"/>
              </w:rPr>
            </w:pPr>
            <w:r w:rsidRPr="00984DD9">
              <w:rPr>
                <w:rFonts w:ascii="Times New Roman" w:hAnsi="Times New Roman" w:cs="Times New Roman"/>
                <w:sz w:val="24"/>
                <w:szCs w:val="24"/>
              </w:rPr>
              <w:t xml:space="preserve">Контактное лицо: начальник юридического отдела ПАО «Востоксвязь» </w:t>
            </w:r>
          </w:p>
          <w:p w:rsidR="00F424C5" w:rsidRPr="00984DD9" w:rsidRDefault="00F424C5" w:rsidP="00E7002C">
            <w:pPr>
              <w:tabs>
                <w:tab w:val="left" w:pos="6113"/>
              </w:tabs>
              <w:autoSpaceDE w:val="0"/>
              <w:autoSpaceDN w:val="0"/>
              <w:adjustRightInd w:val="0"/>
              <w:jc w:val="both"/>
              <w:rPr>
                <w:rFonts w:ascii="Times New Roman" w:hAnsi="Times New Roman" w:cs="Times New Roman"/>
                <w:sz w:val="24"/>
                <w:szCs w:val="24"/>
              </w:rPr>
            </w:pPr>
            <w:r w:rsidRPr="00984DD9">
              <w:rPr>
                <w:rFonts w:ascii="Times New Roman" w:hAnsi="Times New Roman" w:cs="Times New Roman"/>
                <w:sz w:val="24"/>
                <w:szCs w:val="24"/>
              </w:rPr>
              <w:t xml:space="preserve">                               Сэндэнов Дмитрий Валерьевич</w:t>
            </w:r>
          </w:p>
          <w:p w:rsidR="00F424C5" w:rsidRPr="00984DD9" w:rsidRDefault="00F424C5" w:rsidP="00E7002C">
            <w:pPr>
              <w:tabs>
                <w:tab w:val="left" w:pos="6113"/>
              </w:tabs>
              <w:autoSpaceDE w:val="0"/>
              <w:autoSpaceDN w:val="0"/>
              <w:adjustRightInd w:val="0"/>
              <w:jc w:val="both"/>
              <w:rPr>
                <w:rFonts w:ascii="Times New Roman" w:hAnsi="Times New Roman" w:cs="Times New Roman"/>
                <w:sz w:val="24"/>
                <w:szCs w:val="24"/>
              </w:rPr>
            </w:pPr>
            <w:r w:rsidRPr="00984DD9">
              <w:rPr>
                <w:rFonts w:ascii="Times New Roman" w:hAnsi="Times New Roman" w:cs="Times New Roman"/>
                <w:sz w:val="24"/>
                <w:szCs w:val="24"/>
              </w:rPr>
              <w:t>Телефон: (3952) 56-40-12</w:t>
            </w:r>
          </w:p>
          <w:p w:rsidR="00F424C5" w:rsidRPr="00984DD9" w:rsidRDefault="00F424C5" w:rsidP="00F424C5">
            <w:pPr>
              <w:tabs>
                <w:tab w:val="left" w:pos="6113"/>
              </w:tabs>
              <w:autoSpaceDE w:val="0"/>
              <w:autoSpaceDN w:val="0"/>
              <w:adjustRightInd w:val="0"/>
              <w:jc w:val="both"/>
              <w:rPr>
                <w:rFonts w:ascii="Times New Roman" w:hAnsi="Times New Roman" w:cs="Times New Roman"/>
                <w:sz w:val="24"/>
                <w:szCs w:val="24"/>
              </w:rPr>
            </w:pPr>
            <w:r w:rsidRPr="00984DD9">
              <w:rPr>
                <w:rFonts w:ascii="Times New Roman" w:hAnsi="Times New Roman" w:cs="Times New Roman"/>
                <w:sz w:val="24"/>
                <w:szCs w:val="24"/>
              </w:rPr>
              <w:t>Факс: (3952) 56-40-22</w:t>
            </w:r>
          </w:p>
          <w:p w:rsidR="00F424C5" w:rsidRPr="00984DD9" w:rsidRDefault="00F424C5" w:rsidP="00F424C5">
            <w:pPr>
              <w:tabs>
                <w:tab w:val="left" w:pos="6113"/>
              </w:tabs>
              <w:autoSpaceDE w:val="0"/>
              <w:autoSpaceDN w:val="0"/>
              <w:adjustRightInd w:val="0"/>
              <w:jc w:val="both"/>
              <w:rPr>
                <w:rFonts w:ascii="Times New Roman" w:hAnsi="Times New Roman" w:cs="Times New Roman"/>
                <w:sz w:val="24"/>
                <w:szCs w:val="24"/>
              </w:rPr>
            </w:pPr>
            <w:r w:rsidRPr="00984DD9">
              <w:rPr>
                <w:rFonts w:ascii="Times New Roman" w:hAnsi="Times New Roman" w:cs="Times New Roman"/>
                <w:sz w:val="24"/>
                <w:szCs w:val="24"/>
              </w:rPr>
              <w:t xml:space="preserve">Адрес электронной почты: </w:t>
            </w:r>
            <w:hyperlink r:id="rId9" w:history="1">
              <w:r w:rsidR="006F783C" w:rsidRPr="00984DD9">
                <w:rPr>
                  <w:rStyle w:val="aa"/>
                  <w:rFonts w:ascii="Times New Roman" w:hAnsi="Times New Roman" w:cs="Times New Roman"/>
                  <w:color w:val="auto"/>
                  <w:sz w:val="24"/>
                  <w:szCs w:val="24"/>
                </w:rPr>
                <w:t>office.vostok.1990@gmail.com</w:t>
              </w:r>
            </w:hyperlink>
            <w:r w:rsidR="006F783C" w:rsidRPr="00984DD9">
              <w:rPr>
                <w:rFonts w:ascii="Times New Roman" w:hAnsi="Times New Roman" w:cs="Times New Roman"/>
                <w:sz w:val="24"/>
                <w:szCs w:val="24"/>
              </w:rPr>
              <w:t xml:space="preserve"> </w:t>
            </w:r>
          </w:p>
          <w:p w:rsidR="00F424C5" w:rsidRPr="00984DD9" w:rsidRDefault="00F424C5" w:rsidP="00E7002C">
            <w:pPr>
              <w:tabs>
                <w:tab w:val="left" w:pos="6113"/>
              </w:tabs>
              <w:autoSpaceDE w:val="0"/>
              <w:autoSpaceDN w:val="0"/>
              <w:adjustRightInd w:val="0"/>
              <w:jc w:val="both"/>
              <w:rPr>
                <w:rFonts w:ascii="Times New Roman" w:hAnsi="Times New Roman" w:cs="Times New Roman"/>
                <w:sz w:val="24"/>
                <w:szCs w:val="24"/>
              </w:rPr>
            </w:pPr>
          </w:p>
          <w:p w:rsidR="00F424C5" w:rsidRPr="00984DD9" w:rsidRDefault="00F424C5" w:rsidP="00F424C5">
            <w:pPr>
              <w:tabs>
                <w:tab w:val="left" w:pos="6113"/>
              </w:tabs>
              <w:autoSpaceDE w:val="0"/>
              <w:autoSpaceDN w:val="0"/>
              <w:adjustRightInd w:val="0"/>
              <w:jc w:val="both"/>
              <w:rPr>
                <w:rFonts w:ascii="Times New Roman" w:hAnsi="Times New Roman" w:cs="Times New Roman"/>
                <w:sz w:val="24"/>
                <w:szCs w:val="24"/>
              </w:rPr>
            </w:pPr>
            <w:r w:rsidRPr="00984DD9">
              <w:rPr>
                <w:rFonts w:ascii="Times New Roman" w:hAnsi="Times New Roman" w:cs="Times New Roman"/>
                <w:sz w:val="24"/>
                <w:szCs w:val="24"/>
              </w:rPr>
              <w:t>Адрес страницы (страниц) в сети Интернет, на которой раскрывается информация, содержащаяся в настоящем ежеквартальном отчете:</w:t>
            </w:r>
          </w:p>
          <w:p w:rsidR="00F424C5" w:rsidRPr="00984DD9" w:rsidRDefault="00A92380" w:rsidP="00F424C5">
            <w:pPr>
              <w:shd w:val="clear" w:color="auto" w:fill="FFFFFF"/>
              <w:rPr>
                <w:rFonts w:ascii="Times New Roman" w:hAnsi="Times New Roman" w:cs="Times New Roman"/>
                <w:sz w:val="24"/>
                <w:szCs w:val="24"/>
              </w:rPr>
            </w:pPr>
            <w:hyperlink r:id="rId10" w:history="1">
              <w:r w:rsidR="00F424C5" w:rsidRPr="00984DD9">
                <w:rPr>
                  <w:rStyle w:val="aa"/>
                  <w:rFonts w:ascii="Times New Roman" w:hAnsi="Times New Roman" w:cs="Times New Roman"/>
                  <w:color w:val="auto"/>
                  <w:sz w:val="24"/>
                  <w:szCs w:val="24"/>
                </w:rPr>
                <w:t>http://www.e-disclosure.ru/portal/company.aspx?id=35733</w:t>
              </w:r>
            </w:hyperlink>
          </w:p>
          <w:p w:rsidR="00F424C5" w:rsidRPr="00984DD9" w:rsidRDefault="00A92380" w:rsidP="00F424C5">
            <w:pPr>
              <w:shd w:val="clear" w:color="auto" w:fill="FFFFFF"/>
              <w:rPr>
                <w:rFonts w:ascii="Times New Roman" w:hAnsi="Times New Roman" w:cs="Times New Roman"/>
                <w:sz w:val="24"/>
                <w:szCs w:val="24"/>
              </w:rPr>
            </w:pPr>
            <w:hyperlink r:id="rId11" w:history="1">
              <w:r w:rsidR="00F424C5" w:rsidRPr="00984DD9">
                <w:rPr>
                  <w:rStyle w:val="aa"/>
                  <w:rFonts w:ascii="Times New Roman" w:hAnsi="Times New Roman" w:cs="Times New Roman"/>
                  <w:color w:val="auto"/>
                  <w:sz w:val="24"/>
                  <w:szCs w:val="24"/>
                </w:rPr>
                <w:t>http://www.vostoksvyaz.ru/</w:t>
              </w:r>
            </w:hyperlink>
            <w:r w:rsidR="00F424C5" w:rsidRPr="00984DD9">
              <w:rPr>
                <w:rFonts w:ascii="Times New Roman" w:hAnsi="Times New Roman" w:cs="Times New Roman"/>
                <w:sz w:val="24"/>
                <w:szCs w:val="24"/>
              </w:rPr>
              <w:t> </w:t>
            </w:r>
          </w:p>
          <w:p w:rsidR="00F424C5" w:rsidRPr="00984DD9" w:rsidRDefault="00F424C5" w:rsidP="00E7002C">
            <w:pPr>
              <w:tabs>
                <w:tab w:val="left" w:pos="6113"/>
              </w:tabs>
              <w:autoSpaceDE w:val="0"/>
              <w:autoSpaceDN w:val="0"/>
              <w:adjustRightInd w:val="0"/>
              <w:jc w:val="both"/>
              <w:rPr>
                <w:rFonts w:ascii="Times New Roman" w:hAnsi="Times New Roman" w:cs="Times New Roman"/>
                <w:sz w:val="24"/>
                <w:szCs w:val="24"/>
              </w:rPr>
            </w:pPr>
          </w:p>
        </w:tc>
      </w:tr>
    </w:tbl>
    <w:p w:rsidR="00607759" w:rsidRPr="00984DD9" w:rsidRDefault="00607759" w:rsidP="00E7002C">
      <w:pPr>
        <w:tabs>
          <w:tab w:val="left" w:pos="6113"/>
        </w:tabs>
        <w:autoSpaceDE w:val="0"/>
        <w:autoSpaceDN w:val="0"/>
        <w:adjustRightInd w:val="0"/>
        <w:spacing w:after="0" w:line="240" w:lineRule="auto"/>
        <w:jc w:val="both"/>
        <w:rPr>
          <w:rFonts w:ascii="Times New Roman" w:hAnsi="Times New Roman" w:cs="Times New Roman"/>
          <w:sz w:val="24"/>
          <w:szCs w:val="24"/>
        </w:rPr>
      </w:pPr>
    </w:p>
    <w:p w:rsidR="00F424C5" w:rsidRPr="00984DD9" w:rsidRDefault="00F424C5" w:rsidP="00E7002C">
      <w:pPr>
        <w:tabs>
          <w:tab w:val="left" w:pos="6113"/>
        </w:tabs>
        <w:autoSpaceDE w:val="0"/>
        <w:autoSpaceDN w:val="0"/>
        <w:adjustRightInd w:val="0"/>
        <w:spacing w:after="0" w:line="240" w:lineRule="auto"/>
        <w:jc w:val="both"/>
        <w:rPr>
          <w:rFonts w:ascii="Times New Roman" w:hAnsi="Times New Roman" w:cs="Times New Roman"/>
          <w:sz w:val="24"/>
          <w:szCs w:val="24"/>
        </w:rPr>
      </w:pPr>
    </w:p>
    <w:p w:rsidR="00BB0513" w:rsidRPr="00984DD9" w:rsidRDefault="00BB0513">
      <w:pPr>
        <w:rPr>
          <w:rFonts w:ascii="Times New Roman" w:hAnsi="Times New Roman" w:cs="Times New Roman"/>
          <w:sz w:val="24"/>
          <w:szCs w:val="24"/>
        </w:rPr>
      </w:pPr>
      <w:r w:rsidRPr="00984DD9">
        <w:rPr>
          <w:rFonts w:ascii="Times New Roman" w:hAnsi="Times New Roman" w:cs="Times New Roman"/>
          <w:sz w:val="24"/>
          <w:szCs w:val="24"/>
        </w:rPr>
        <w:br w:type="page"/>
      </w:r>
    </w:p>
    <w:p w:rsidR="00BB0513" w:rsidRPr="00984DD9" w:rsidRDefault="00BB0513" w:rsidP="00BB0513">
      <w:pPr>
        <w:autoSpaceDE w:val="0"/>
        <w:autoSpaceDN w:val="0"/>
        <w:adjustRightInd w:val="0"/>
        <w:spacing w:after="0" w:line="240" w:lineRule="auto"/>
        <w:ind w:firstLine="720"/>
        <w:jc w:val="both"/>
        <w:rPr>
          <w:rFonts w:ascii="Arial" w:hAnsi="Arial" w:cs="Arial"/>
          <w:sz w:val="24"/>
          <w:szCs w:val="24"/>
        </w:rPr>
      </w:pPr>
    </w:p>
    <w:sdt>
      <w:sdtPr>
        <w:rPr>
          <w:rFonts w:asciiTheme="minorHAnsi" w:eastAsiaTheme="minorHAnsi" w:hAnsiTheme="minorHAnsi" w:cstheme="minorBidi"/>
          <w:color w:val="auto"/>
          <w:sz w:val="22"/>
          <w:szCs w:val="22"/>
          <w:lang w:eastAsia="en-US"/>
        </w:rPr>
        <w:id w:val="1222260902"/>
        <w:docPartObj>
          <w:docPartGallery w:val="Table of Contents"/>
          <w:docPartUnique/>
        </w:docPartObj>
      </w:sdtPr>
      <w:sdtEndPr>
        <w:rPr>
          <w:b/>
          <w:bCs/>
        </w:rPr>
      </w:sdtEndPr>
      <w:sdtContent>
        <w:p w:rsidR="000E479E" w:rsidRPr="003406A7" w:rsidRDefault="000E479E" w:rsidP="00C3138D">
          <w:pPr>
            <w:pStyle w:val="ad"/>
            <w:jc w:val="center"/>
            <w:rPr>
              <w:rFonts w:ascii="Times New Roman" w:eastAsiaTheme="minorHAnsi" w:hAnsi="Times New Roman" w:cs="Times New Roman"/>
              <w:b/>
              <w:bCs/>
              <w:color w:val="auto"/>
              <w:sz w:val="24"/>
              <w:szCs w:val="24"/>
              <w:lang w:eastAsia="en-US"/>
            </w:rPr>
          </w:pPr>
          <w:r w:rsidRPr="003406A7">
            <w:rPr>
              <w:rFonts w:ascii="Times New Roman" w:eastAsiaTheme="minorHAnsi" w:hAnsi="Times New Roman" w:cs="Times New Roman"/>
              <w:b/>
              <w:bCs/>
              <w:color w:val="auto"/>
              <w:sz w:val="24"/>
              <w:szCs w:val="24"/>
              <w:lang w:eastAsia="en-US"/>
            </w:rPr>
            <w:t>Оглавление</w:t>
          </w:r>
        </w:p>
        <w:p w:rsidR="002B5C14" w:rsidRDefault="000E479E">
          <w:pPr>
            <w:pStyle w:val="11"/>
            <w:rPr>
              <w:rFonts w:asciiTheme="minorHAnsi" w:eastAsiaTheme="minorEastAsia" w:hAnsiTheme="minorHAnsi" w:cstheme="minorBidi"/>
              <w:b w:val="0"/>
              <w:bCs w:val="0"/>
              <w:lang w:eastAsia="ru-RU"/>
            </w:rPr>
          </w:pPr>
          <w:r w:rsidRPr="00984DD9">
            <w:fldChar w:fldCharType="begin"/>
          </w:r>
          <w:r w:rsidRPr="00984DD9">
            <w:instrText xml:space="preserve"> TOC \o "1-3" \h \z \u </w:instrText>
          </w:r>
          <w:r w:rsidRPr="00984DD9">
            <w:fldChar w:fldCharType="separate"/>
          </w:r>
          <w:hyperlink w:anchor="_Toc490140567" w:history="1">
            <w:r w:rsidR="002B5C14" w:rsidRPr="007665E3">
              <w:rPr>
                <w:rStyle w:val="aa"/>
              </w:rPr>
              <w:t>Введение</w:t>
            </w:r>
            <w:r w:rsidR="002B5C14">
              <w:rPr>
                <w:webHidden/>
              </w:rPr>
              <w:tab/>
            </w:r>
            <w:r w:rsidR="002B5C14">
              <w:rPr>
                <w:webHidden/>
              </w:rPr>
              <w:fldChar w:fldCharType="begin"/>
            </w:r>
            <w:r w:rsidR="002B5C14">
              <w:rPr>
                <w:webHidden/>
              </w:rPr>
              <w:instrText xml:space="preserve"> PAGEREF _Toc490140567 \h </w:instrText>
            </w:r>
            <w:r w:rsidR="002B5C14">
              <w:rPr>
                <w:webHidden/>
              </w:rPr>
            </w:r>
            <w:r w:rsidR="002B5C14">
              <w:rPr>
                <w:webHidden/>
              </w:rPr>
              <w:fldChar w:fldCharType="separate"/>
            </w:r>
            <w:r w:rsidR="002B5C14">
              <w:rPr>
                <w:webHidden/>
              </w:rPr>
              <w:t>6</w:t>
            </w:r>
            <w:r w:rsidR="002B5C14">
              <w:rPr>
                <w:webHidden/>
              </w:rPr>
              <w:fldChar w:fldCharType="end"/>
            </w:r>
          </w:hyperlink>
        </w:p>
        <w:p w:rsidR="002B5C14" w:rsidRDefault="002B5C14">
          <w:pPr>
            <w:pStyle w:val="11"/>
            <w:rPr>
              <w:rFonts w:asciiTheme="minorHAnsi" w:eastAsiaTheme="minorEastAsia" w:hAnsiTheme="minorHAnsi" w:cstheme="minorBidi"/>
              <w:b w:val="0"/>
              <w:bCs w:val="0"/>
              <w:lang w:eastAsia="ru-RU"/>
            </w:rPr>
          </w:pPr>
          <w:hyperlink w:anchor="_Toc490140568" w:history="1">
            <w:r w:rsidRPr="007665E3">
              <w:rPr>
                <w:rStyle w:val="aa"/>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webHidden/>
              </w:rPr>
              <w:tab/>
            </w:r>
            <w:r>
              <w:rPr>
                <w:webHidden/>
              </w:rPr>
              <w:fldChar w:fldCharType="begin"/>
            </w:r>
            <w:r>
              <w:rPr>
                <w:webHidden/>
              </w:rPr>
              <w:instrText xml:space="preserve"> PAGEREF _Toc490140568 \h </w:instrText>
            </w:r>
            <w:r>
              <w:rPr>
                <w:webHidden/>
              </w:rPr>
            </w:r>
            <w:r>
              <w:rPr>
                <w:webHidden/>
              </w:rPr>
              <w:fldChar w:fldCharType="separate"/>
            </w:r>
            <w:r>
              <w:rPr>
                <w:webHidden/>
              </w:rPr>
              <w:t>7</w:t>
            </w:r>
            <w:r>
              <w:rPr>
                <w:webHidden/>
              </w:rPr>
              <w:fldChar w:fldCharType="end"/>
            </w:r>
          </w:hyperlink>
        </w:p>
        <w:p w:rsidR="002B5C14" w:rsidRDefault="002B5C14">
          <w:pPr>
            <w:pStyle w:val="21"/>
            <w:tabs>
              <w:tab w:val="right" w:leader="dot" w:pos="9345"/>
            </w:tabs>
            <w:rPr>
              <w:rFonts w:eastAsiaTheme="minorEastAsia"/>
              <w:noProof/>
              <w:lang w:eastAsia="ru-RU"/>
            </w:rPr>
          </w:pPr>
          <w:hyperlink w:anchor="_Toc490140569" w:history="1">
            <w:r w:rsidRPr="007665E3">
              <w:rPr>
                <w:rStyle w:val="aa"/>
                <w:rFonts w:ascii="Times New Roman" w:hAnsi="Times New Roman" w:cs="Times New Roman"/>
                <w:b/>
                <w:noProof/>
              </w:rPr>
              <w:t>1.1. Сведения о банковских счетах эмитента</w:t>
            </w:r>
            <w:r>
              <w:rPr>
                <w:noProof/>
                <w:webHidden/>
              </w:rPr>
              <w:tab/>
            </w:r>
            <w:r>
              <w:rPr>
                <w:noProof/>
                <w:webHidden/>
              </w:rPr>
              <w:fldChar w:fldCharType="begin"/>
            </w:r>
            <w:r>
              <w:rPr>
                <w:noProof/>
                <w:webHidden/>
              </w:rPr>
              <w:instrText xml:space="preserve"> PAGEREF _Toc490140569 \h </w:instrText>
            </w:r>
            <w:r>
              <w:rPr>
                <w:noProof/>
                <w:webHidden/>
              </w:rPr>
            </w:r>
            <w:r>
              <w:rPr>
                <w:noProof/>
                <w:webHidden/>
              </w:rPr>
              <w:fldChar w:fldCharType="separate"/>
            </w:r>
            <w:r>
              <w:rPr>
                <w:noProof/>
                <w:webHidden/>
              </w:rPr>
              <w:t>7</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70" w:history="1">
            <w:r w:rsidRPr="007665E3">
              <w:rPr>
                <w:rStyle w:val="aa"/>
                <w:rFonts w:ascii="Times New Roman" w:hAnsi="Times New Roman" w:cs="Times New Roman"/>
                <w:b/>
                <w:noProof/>
              </w:rPr>
              <w:t>1.2. Сведения об аудиторе (аудиторской организации) эмитента</w:t>
            </w:r>
            <w:r>
              <w:rPr>
                <w:noProof/>
                <w:webHidden/>
              </w:rPr>
              <w:tab/>
            </w:r>
            <w:r>
              <w:rPr>
                <w:noProof/>
                <w:webHidden/>
              </w:rPr>
              <w:fldChar w:fldCharType="begin"/>
            </w:r>
            <w:r>
              <w:rPr>
                <w:noProof/>
                <w:webHidden/>
              </w:rPr>
              <w:instrText xml:space="preserve"> PAGEREF _Toc490140570 \h </w:instrText>
            </w:r>
            <w:r>
              <w:rPr>
                <w:noProof/>
                <w:webHidden/>
              </w:rPr>
            </w:r>
            <w:r>
              <w:rPr>
                <w:noProof/>
                <w:webHidden/>
              </w:rPr>
              <w:fldChar w:fldCharType="separate"/>
            </w:r>
            <w:r>
              <w:rPr>
                <w:noProof/>
                <w:webHidden/>
              </w:rPr>
              <w:t>7</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71" w:history="1">
            <w:r w:rsidRPr="007665E3">
              <w:rPr>
                <w:rStyle w:val="aa"/>
                <w:rFonts w:ascii="Times New Roman" w:hAnsi="Times New Roman" w:cs="Times New Roman"/>
                <w:b/>
                <w:noProof/>
              </w:rPr>
              <w:t>1.3. Сведения об оценщике (оценщиках) эмитента</w:t>
            </w:r>
            <w:r>
              <w:rPr>
                <w:noProof/>
                <w:webHidden/>
              </w:rPr>
              <w:tab/>
            </w:r>
            <w:r>
              <w:rPr>
                <w:noProof/>
                <w:webHidden/>
              </w:rPr>
              <w:fldChar w:fldCharType="begin"/>
            </w:r>
            <w:r>
              <w:rPr>
                <w:noProof/>
                <w:webHidden/>
              </w:rPr>
              <w:instrText xml:space="preserve"> PAGEREF _Toc490140571 \h </w:instrText>
            </w:r>
            <w:r>
              <w:rPr>
                <w:noProof/>
                <w:webHidden/>
              </w:rPr>
            </w:r>
            <w:r>
              <w:rPr>
                <w:noProof/>
                <w:webHidden/>
              </w:rPr>
              <w:fldChar w:fldCharType="separate"/>
            </w:r>
            <w:r>
              <w:rPr>
                <w:noProof/>
                <w:webHidden/>
              </w:rPr>
              <w:t>8</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72" w:history="1">
            <w:r w:rsidRPr="007665E3">
              <w:rPr>
                <w:rStyle w:val="aa"/>
                <w:rFonts w:ascii="Times New Roman" w:hAnsi="Times New Roman" w:cs="Times New Roman"/>
                <w:b/>
                <w:noProof/>
              </w:rPr>
              <w:t>1.4. Сведения о консультантах эмитента</w:t>
            </w:r>
            <w:r>
              <w:rPr>
                <w:noProof/>
                <w:webHidden/>
              </w:rPr>
              <w:tab/>
            </w:r>
            <w:r>
              <w:rPr>
                <w:noProof/>
                <w:webHidden/>
              </w:rPr>
              <w:fldChar w:fldCharType="begin"/>
            </w:r>
            <w:r>
              <w:rPr>
                <w:noProof/>
                <w:webHidden/>
              </w:rPr>
              <w:instrText xml:space="preserve"> PAGEREF _Toc490140572 \h </w:instrText>
            </w:r>
            <w:r>
              <w:rPr>
                <w:noProof/>
                <w:webHidden/>
              </w:rPr>
            </w:r>
            <w:r>
              <w:rPr>
                <w:noProof/>
                <w:webHidden/>
              </w:rPr>
              <w:fldChar w:fldCharType="separate"/>
            </w:r>
            <w:r>
              <w:rPr>
                <w:noProof/>
                <w:webHidden/>
              </w:rPr>
              <w:t>8</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73" w:history="1">
            <w:r w:rsidRPr="007665E3">
              <w:rPr>
                <w:rStyle w:val="aa"/>
                <w:rFonts w:ascii="Times New Roman" w:hAnsi="Times New Roman" w:cs="Times New Roman"/>
                <w:b/>
                <w:noProof/>
              </w:rPr>
              <w:t>1.5. Сведения о лицах, подписавших ежеквартальный отчет</w:t>
            </w:r>
            <w:r>
              <w:rPr>
                <w:noProof/>
                <w:webHidden/>
              </w:rPr>
              <w:tab/>
            </w:r>
            <w:r>
              <w:rPr>
                <w:noProof/>
                <w:webHidden/>
              </w:rPr>
              <w:fldChar w:fldCharType="begin"/>
            </w:r>
            <w:r>
              <w:rPr>
                <w:noProof/>
                <w:webHidden/>
              </w:rPr>
              <w:instrText xml:space="preserve"> PAGEREF _Toc490140573 \h </w:instrText>
            </w:r>
            <w:r>
              <w:rPr>
                <w:noProof/>
                <w:webHidden/>
              </w:rPr>
            </w:r>
            <w:r>
              <w:rPr>
                <w:noProof/>
                <w:webHidden/>
              </w:rPr>
              <w:fldChar w:fldCharType="separate"/>
            </w:r>
            <w:r>
              <w:rPr>
                <w:noProof/>
                <w:webHidden/>
              </w:rPr>
              <w:t>8</w:t>
            </w:r>
            <w:r>
              <w:rPr>
                <w:noProof/>
                <w:webHidden/>
              </w:rPr>
              <w:fldChar w:fldCharType="end"/>
            </w:r>
          </w:hyperlink>
        </w:p>
        <w:p w:rsidR="002B5C14" w:rsidRDefault="002B5C14">
          <w:pPr>
            <w:pStyle w:val="11"/>
            <w:rPr>
              <w:rFonts w:asciiTheme="minorHAnsi" w:eastAsiaTheme="minorEastAsia" w:hAnsiTheme="minorHAnsi" w:cstheme="minorBidi"/>
              <w:b w:val="0"/>
              <w:bCs w:val="0"/>
              <w:lang w:eastAsia="ru-RU"/>
            </w:rPr>
          </w:pPr>
          <w:hyperlink w:anchor="_Toc490140574" w:history="1">
            <w:r w:rsidRPr="007665E3">
              <w:rPr>
                <w:rStyle w:val="aa"/>
              </w:rPr>
              <w:t>Раздел II. Основная информация о финансово-экономическом состоянии эмитента</w:t>
            </w:r>
            <w:r>
              <w:rPr>
                <w:webHidden/>
              </w:rPr>
              <w:tab/>
            </w:r>
            <w:r>
              <w:rPr>
                <w:webHidden/>
              </w:rPr>
              <w:fldChar w:fldCharType="begin"/>
            </w:r>
            <w:r>
              <w:rPr>
                <w:webHidden/>
              </w:rPr>
              <w:instrText xml:space="preserve"> PAGEREF _Toc490140574 \h </w:instrText>
            </w:r>
            <w:r>
              <w:rPr>
                <w:webHidden/>
              </w:rPr>
            </w:r>
            <w:r>
              <w:rPr>
                <w:webHidden/>
              </w:rPr>
              <w:fldChar w:fldCharType="separate"/>
            </w:r>
            <w:r>
              <w:rPr>
                <w:webHidden/>
              </w:rPr>
              <w:t>9</w:t>
            </w:r>
            <w:r>
              <w:rPr>
                <w:webHidden/>
              </w:rPr>
              <w:fldChar w:fldCharType="end"/>
            </w:r>
          </w:hyperlink>
        </w:p>
        <w:p w:rsidR="002B5C14" w:rsidRDefault="002B5C14">
          <w:pPr>
            <w:pStyle w:val="21"/>
            <w:tabs>
              <w:tab w:val="right" w:leader="dot" w:pos="9345"/>
            </w:tabs>
            <w:rPr>
              <w:rFonts w:eastAsiaTheme="minorEastAsia"/>
              <w:noProof/>
              <w:lang w:eastAsia="ru-RU"/>
            </w:rPr>
          </w:pPr>
          <w:hyperlink w:anchor="_Toc490140575" w:history="1">
            <w:r w:rsidRPr="007665E3">
              <w:rPr>
                <w:rStyle w:val="aa"/>
                <w:rFonts w:ascii="Times New Roman" w:hAnsi="Times New Roman" w:cs="Times New Roman"/>
                <w:b/>
                <w:noProof/>
              </w:rPr>
              <w:t>2.1. Показатели финансово-экономической деятельности эмитента</w:t>
            </w:r>
            <w:r>
              <w:rPr>
                <w:noProof/>
                <w:webHidden/>
              </w:rPr>
              <w:tab/>
            </w:r>
            <w:r>
              <w:rPr>
                <w:noProof/>
                <w:webHidden/>
              </w:rPr>
              <w:fldChar w:fldCharType="begin"/>
            </w:r>
            <w:r>
              <w:rPr>
                <w:noProof/>
                <w:webHidden/>
              </w:rPr>
              <w:instrText xml:space="preserve"> PAGEREF _Toc490140575 \h </w:instrText>
            </w:r>
            <w:r>
              <w:rPr>
                <w:noProof/>
                <w:webHidden/>
              </w:rPr>
            </w:r>
            <w:r>
              <w:rPr>
                <w:noProof/>
                <w:webHidden/>
              </w:rPr>
              <w:fldChar w:fldCharType="separate"/>
            </w:r>
            <w:r>
              <w:rPr>
                <w:noProof/>
                <w:webHidden/>
              </w:rPr>
              <w:t>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76" w:history="1">
            <w:r w:rsidRPr="007665E3">
              <w:rPr>
                <w:rStyle w:val="aa"/>
                <w:rFonts w:ascii="Times New Roman" w:hAnsi="Times New Roman" w:cs="Times New Roman"/>
                <w:b/>
                <w:noProof/>
              </w:rPr>
              <w:t>2.2. Рыночная капитализация эмитента</w:t>
            </w:r>
            <w:r>
              <w:rPr>
                <w:noProof/>
                <w:webHidden/>
              </w:rPr>
              <w:tab/>
            </w:r>
            <w:r>
              <w:rPr>
                <w:noProof/>
                <w:webHidden/>
              </w:rPr>
              <w:fldChar w:fldCharType="begin"/>
            </w:r>
            <w:r>
              <w:rPr>
                <w:noProof/>
                <w:webHidden/>
              </w:rPr>
              <w:instrText xml:space="preserve"> PAGEREF _Toc490140576 \h </w:instrText>
            </w:r>
            <w:r>
              <w:rPr>
                <w:noProof/>
                <w:webHidden/>
              </w:rPr>
            </w:r>
            <w:r>
              <w:rPr>
                <w:noProof/>
                <w:webHidden/>
              </w:rPr>
              <w:fldChar w:fldCharType="separate"/>
            </w:r>
            <w:r>
              <w:rPr>
                <w:noProof/>
                <w:webHidden/>
              </w:rPr>
              <w:t>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77" w:history="1">
            <w:r w:rsidRPr="007665E3">
              <w:rPr>
                <w:rStyle w:val="aa"/>
                <w:rFonts w:ascii="Times New Roman" w:hAnsi="Times New Roman" w:cs="Times New Roman"/>
                <w:b/>
                <w:noProof/>
              </w:rPr>
              <w:t>2.3. Обязательства эмитента</w:t>
            </w:r>
            <w:r>
              <w:rPr>
                <w:noProof/>
                <w:webHidden/>
              </w:rPr>
              <w:tab/>
            </w:r>
            <w:r>
              <w:rPr>
                <w:noProof/>
                <w:webHidden/>
              </w:rPr>
              <w:fldChar w:fldCharType="begin"/>
            </w:r>
            <w:r>
              <w:rPr>
                <w:noProof/>
                <w:webHidden/>
              </w:rPr>
              <w:instrText xml:space="preserve"> PAGEREF _Toc490140577 \h </w:instrText>
            </w:r>
            <w:r>
              <w:rPr>
                <w:noProof/>
                <w:webHidden/>
              </w:rPr>
            </w:r>
            <w:r>
              <w:rPr>
                <w:noProof/>
                <w:webHidden/>
              </w:rPr>
              <w:fldChar w:fldCharType="separate"/>
            </w:r>
            <w:r>
              <w:rPr>
                <w:noProof/>
                <w:webHidden/>
              </w:rPr>
              <w:t>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78" w:history="1">
            <w:r w:rsidRPr="007665E3">
              <w:rPr>
                <w:rStyle w:val="aa"/>
                <w:rFonts w:ascii="Times New Roman" w:hAnsi="Times New Roman" w:cs="Times New Roman"/>
                <w:b/>
                <w:noProof/>
              </w:rPr>
              <w:t>2.3.1. Заемные средства и кредиторская задолженность</w:t>
            </w:r>
            <w:r>
              <w:rPr>
                <w:noProof/>
                <w:webHidden/>
              </w:rPr>
              <w:tab/>
            </w:r>
            <w:r>
              <w:rPr>
                <w:noProof/>
                <w:webHidden/>
              </w:rPr>
              <w:fldChar w:fldCharType="begin"/>
            </w:r>
            <w:r>
              <w:rPr>
                <w:noProof/>
                <w:webHidden/>
              </w:rPr>
              <w:instrText xml:space="preserve"> PAGEREF _Toc490140578 \h </w:instrText>
            </w:r>
            <w:r>
              <w:rPr>
                <w:noProof/>
                <w:webHidden/>
              </w:rPr>
            </w:r>
            <w:r>
              <w:rPr>
                <w:noProof/>
                <w:webHidden/>
              </w:rPr>
              <w:fldChar w:fldCharType="separate"/>
            </w:r>
            <w:r>
              <w:rPr>
                <w:noProof/>
                <w:webHidden/>
              </w:rPr>
              <w:t>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79" w:history="1">
            <w:r w:rsidRPr="007665E3">
              <w:rPr>
                <w:rStyle w:val="aa"/>
                <w:rFonts w:ascii="Times New Roman" w:hAnsi="Times New Roman" w:cs="Times New Roman"/>
                <w:b/>
                <w:noProof/>
              </w:rPr>
              <w:t>2.3.2. Кредитная история эмитента</w:t>
            </w:r>
            <w:r>
              <w:rPr>
                <w:noProof/>
                <w:webHidden/>
              </w:rPr>
              <w:tab/>
            </w:r>
            <w:r>
              <w:rPr>
                <w:noProof/>
                <w:webHidden/>
              </w:rPr>
              <w:fldChar w:fldCharType="begin"/>
            </w:r>
            <w:r>
              <w:rPr>
                <w:noProof/>
                <w:webHidden/>
              </w:rPr>
              <w:instrText xml:space="preserve"> PAGEREF _Toc490140579 \h </w:instrText>
            </w:r>
            <w:r>
              <w:rPr>
                <w:noProof/>
                <w:webHidden/>
              </w:rPr>
            </w:r>
            <w:r>
              <w:rPr>
                <w:noProof/>
                <w:webHidden/>
              </w:rPr>
              <w:fldChar w:fldCharType="separate"/>
            </w:r>
            <w:r>
              <w:rPr>
                <w:noProof/>
                <w:webHidden/>
              </w:rPr>
              <w:t>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80" w:history="1">
            <w:r w:rsidRPr="007665E3">
              <w:rPr>
                <w:rStyle w:val="aa"/>
                <w:rFonts w:ascii="Times New Roman" w:hAnsi="Times New Roman" w:cs="Times New Roman"/>
                <w:b/>
                <w:noProof/>
              </w:rPr>
              <w:t>2.3.3. Обязательства эмитента из предоставленного им обеспечения</w:t>
            </w:r>
            <w:r>
              <w:rPr>
                <w:noProof/>
                <w:webHidden/>
              </w:rPr>
              <w:tab/>
            </w:r>
            <w:r>
              <w:rPr>
                <w:noProof/>
                <w:webHidden/>
              </w:rPr>
              <w:fldChar w:fldCharType="begin"/>
            </w:r>
            <w:r>
              <w:rPr>
                <w:noProof/>
                <w:webHidden/>
              </w:rPr>
              <w:instrText xml:space="preserve"> PAGEREF _Toc490140580 \h </w:instrText>
            </w:r>
            <w:r>
              <w:rPr>
                <w:noProof/>
                <w:webHidden/>
              </w:rPr>
            </w:r>
            <w:r>
              <w:rPr>
                <w:noProof/>
                <w:webHidden/>
              </w:rPr>
              <w:fldChar w:fldCharType="separate"/>
            </w:r>
            <w:r>
              <w:rPr>
                <w:noProof/>
                <w:webHidden/>
              </w:rPr>
              <w:t>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81" w:history="1">
            <w:r w:rsidRPr="007665E3">
              <w:rPr>
                <w:rStyle w:val="aa"/>
                <w:rFonts w:ascii="Times New Roman" w:hAnsi="Times New Roman" w:cs="Times New Roman"/>
                <w:b/>
                <w:noProof/>
              </w:rPr>
              <w:t>2.3.4. Прочие обязательства эмитента</w:t>
            </w:r>
            <w:r>
              <w:rPr>
                <w:noProof/>
                <w:webHidden/>
              </w:rPr>
              <w:tab/>
            </w:r>
            <w:r>
              <w:rPr>
                <w:noProof/>
                <w:webHidden/>
              </w:rPr>
              <w:fldChar w:fldCharType="begin"/>
            </w:r>
            <w:r>
              <w:rPr>
                <w:noProof/>
                <w:webHidden/>
              </w:rPr>
              <w:instrText xml:space="preserve"> PAGEREF _Toc490140581 \h </w:instrText>
            </w:r>
            <w:r>
              <w:rPr>
                <w:noProof/>
                <w:webHidden/>
              </w:rPr>
            </w:r>
            <w:r>
              <w:rPr>
                <w:noProof/>
                <w:webHidden/>
              </w:rPr>
              <w:fldChar w:fldCharType="separate"/>
            </w:r>
            <w:r>
              <w:rPr>
                <w:noProof/>
                <w:webHidden/>
              </w:rPr>
              <w:t>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82" w:history="1">
            <w:r w:rsidRPr="007665E3">
              <w:rPr>
                <w:rStyle w:val="aa"/>
                <w:rFonts w:ascii="Times New Roman" w:hAnsi="Times New Roman" w:cs="Times New Roman"/>
                <w:b/>
                <w:noProof/>
              </w:rPr>
              <w:t>2.4. Риски, связанные с приобретением размещаемых (размещенных) ценных бумаг</w:t>
            </w:r>
            <w:r>
              <w:rPr>
                <w:noProof/>
                <w:webHidden/>
              </w:rPr>
              <w:tab/>
            </w:r>
            <w:r>
              <w:rPr>
                <w:noProof/>
                <w:webHidden/>
              </w:rPr>
              <w:fldChar w:fldCharType="begin"/>
            </w:r>
            <w:r>
              <w:rPr>
                <w:noProof/>
                <w:webHidden/>
              </w:rPr>
              <w:instrText xml:space="preserve"> PAGEREF _Toc490140582 \h </w:instrText>
            </w:r>
            <w:r>
              <w:rPr>
                <w:noProof/>
                <w:webHidden/>
              </w:rPr>
            </w:r>
            <w:r>
              <w:rPr>
                <w:noProof/>
                <w:webHidden/>
              </w:rPr>
              <w:fldChar w:fldCharType="separate"/>
            </w:r>
            <w:r>
              <w:rPr>
                <w:noProof/>
                <w:webHidden/>
              </w:rPr>
              <w:t>9</w:t>
            </w:r>
            <w:r>
              <w:rPr>
                <w:noProof/>
                <w:webHidden/>
              </w:rPr>
              <w:fldChar w:fldCharType="end"/>
            </w:r>
          </w:hyperlink>
        </w:p>
        <w:p w:rsidR="002B5C14" w:rsidRDefault="002B5C14">
          <w:pPr>
            <w:pStyle w:val="11"/>
            <w:rPr>
              <w:rFonts w:asciiTheme="minorHAnsi" w:eastAsiaTheme="minorEastAsia" w:hAnsiTheme="minorHAnsi" w:cstheme="minorBidi"/>
              <w:b w:val="0"/>
              <w:bCs w:val="0"/>
              <w:lang w:eastAsia="ru-RU"/>
            </w:rPr>
          </w:pPr>
          <w:hyperlink w:anchor="_Toc490140583" w:history="1">
            <w:r w:rsidRPr="007665E3">
              <w:rPr>
                <w:rStyle w:val="aa"/>
              </w:rPr>
              <w:t>Раздел III. Подробная информация об эмитенте</w:t>
            </w:r>
            <w:r>
              <w:rPr>
                <w:webHidden/>
              </w:rPr>
              <w:tab/>
            </w:r>
            <w:r>
              <w:rPr>
                <w:webHidden/>
              </w:rPr>
              <w:fldChar w:fldCharType="begin"/>
            </w:r>
            <w:r>
              <w:rPr>
                <w:webHidden/>
              </w:rPr>
              <w:instrText xml:space="preserve"> PAGEREF _Toc490140583 \h </w:instrText>
            </w:r>
            <w:r>
              <w:rPr>
                <w:webHidden/>
              </w:rPr>
            </w:r>
            <w:r>
              <w:rPr>
                <w:webHidden/>
              </w:rPr>
              <w:fldChar w:fldCharType="separate"/>
            </w:r>
            <w:r>
              <w:rPr>
                <w:webHidden/>
              </w:rPr>
              <w:t>9</w:t>
            </w:r>
            <w:r>
              <w:rPr>
                <w:webHidden/>
              </w:rPr>
              <w:fldChar w:fldCharType="end"/>
            </w:r>
          </w:hyperlink>
        </w:p>
        <w:p w:rsidR="002B5C14" w:rsidRDefault="002B5C14">
          <w:pPr>
            <w:pStyle w:val="21"/>
            <w:tabs>
              <w:tab w:val="right" w:leader="dot" w:pos="9345"/>
            </w:tabs>
            <w:rPr>
              <w:rFonts w:eastAsiaTheme="minorEastAsia"/>
              <w:noProof/>
              <w:lang w:eastAsia="ru-RU"/>
            </w:rPr>
          </w:pPr>
          <w:hyperlink w:anchor="_Toc490140584" w:history="1">
            <w:r w:rsidRPr="007665E3">
              <w:rPr>
                <w:rStyle w:val="aa"/>
                <w:rFonts w:ascii="Times New Roman" w:hAnsi="Times New Roman" w:cs="Times New Roman"/>
                <w:b/>
                <w:noProof/>
              </w:rPr>
              <w:t>3.1. История создания и развитие эмитента</w:t>
            </w:r>
            <w:r>
              <w:rPr>
                <w:noProof/>
                <w:webHidden/>
              </w:rPr>
              <w:tab/>
            </w:r>
            <w:r>
              <w:rPr>
                <w:noProof/>
                <w:webHidden/>
              </w:rPr>
              <w:fldChar w:fldCharType="begin"/>
            </w:r>
            <w:r>
              <w:rPr>
                <w:noProof/>
                <w:webHidden/>
              </w:rPr>
              <w:instrText xml:space="preserve"> PAGEREF _Toc490140584 \h </w:instrText>
            </w:r>
            <w:r>
              <w:rPr>
                <w:noProof/>
                <w:webHidden/>
              </w:rPr>
            </w:r>
            <w:r>
              <w:rPr>
                <w:noProof/>
                <w:webHidden/>
              </w:rPr>
              <w:fldChar w:fldCharType="separate"/>
            </w:r>
            <w:r>
              <w:rPr>
                <w:noProof/>
                <w:webHidden/>
              </w:rPr>
              <w:t>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85" w:history="1">
            <w:r w:rsidRPr="007665E3">
              <w:rPr>
                <w:rStyle w:val="aa"/>
                <w:rFonts w:ascii="Times New Roman" w:hAnsi="Times New Roman" w:cs="Times New Roman"/>
                <w:b/>
                <w:noProof/>
              </w:rPr>
              <w:t>3.1.1. Данные о фирменном наименовании (наименовании) эмитента</w:t>
            </w:r>
            <w:r>
              <w:rPr>
                <w:noProof/>
                <w:webHidden/>
              </w:rPr>
              <w:tab/>
            </w:r>
            <w:r>
              <w:rPr>
                <w:noProof/>
                <w:webHidden/>
              </w:rPr>
              <w:fldChar w:fldCharType="begin"/>
            </w:r>
            <w:r>
              <w:rPr>
                <w:noProof/>
                <w:webHidden/>
              </w:rPr>
              <w:instrText xml:space="preserve"> PAGEREF _Toc490140585 \h </w:instrText>
            </w:r>
            <w:r>
              <w:rPr>
                <w:noProof/>
                <w:webHidden/>
              </w:rPr>
            </w:r>
            <w:r>
              <w:rPr>
                <w:noProof/>
                <w:webHidden/>
              </w:rPr>
              <w:fldChar w:fldCharType="separate"/>
            </w:r>
            <w:r>
              <w:rPr>
                <w:noProof/>
                <w:webHidden/>
              </w:rPr>
              <w:t>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86" w:history="1">
            <w:r w:rsidRPr="007665E3">
              <w:rPr>
                <w:rStyle w:val="aa"/>
                <w:rFonts w:ascii="Times New Roman" w:hAnsi="Times New Roman" w:cs="Times New Roman"/>
                <w:b/>
                <w:noProof/>
              </w:rPr>
              <w:t>3.1.2. Сведения о государственной регистрации эмитента</w:t>
            </w:r>
            <w:r>
              <w:rPr>
                <w:noProof/>
                <w:webHidden/>
              </w:rPr>
              <w:tab/>
            </w:r>
            <w:r>
              <w:rPr>
                <w:noProof/>
                <w:webHidden/>
              </w:rPr>
              <w:fldChar w:fldCharType="begin"/>
            </w:r>
            <w:r>
              <w:rPr>
                <w:noProof/>
                <w:webHidden/>
              </w:rPr>
              <w:instrText xml:space="preserve"> PAGEREF _Toc490140586 \h </w:instrText>
            </w:r>
            <w:r>
              <w:rPr>
                <w:noProof/>
                <w:webHidden/>
              </w:rPr>
            </w:r>
            <w:r>
              <w:rPr>
                <w:noProof/>
                <w:webHidden/>
              </w:rPr>
              <w:fldChar w:fldCharType="separate"/>
            </w:r>
            <w:r>
              <w:rPr>
                <w:noProof/>
                <w:webHidden/>
              </w:rPr>
              <w:t>10</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87" w:history="1">
            <w:r w:rsidRPr="007665E3">
              <w:rPr>
                <w:rStyle w:val="aa"/>
                <w:rFonts w:ascii="Times New Roman" w:hAnsi="Times New Roman" w:cs="Times New Roman"/>
                <w:b/>
                <w:noProof/>
              </w:rPr>
              <w:t>3.1.3. Сведения о создании и развитии эмитента</w:t>
            </w:r>
            <w:r>
              <w:rPr>
                <w:noProof/>
                <w:webHidden/>
              </w:rPr>
              <w:tab/>
            </w:r>
            <w:r>
              <w:rPr>
                <w:noProof/>
                <w:webHidden/>
              </w:rPr>
              <w:fldChar w:fldCharType="begin"/>
            </w:r>
            <w:r>
              <w:rPr>
                <w:noProof/>
                <w:webHidden/>
              </w:rPr>
              <w:instrText xml:space="preserve"> PAGEREF _Toc490140587 \h </w:instrText>
            </w:r>
            <w:r>
              <w:rPr>
                <w:noProof/>
                <w:webHidden/>
              </w:rPr>
            </w:r>
            <w:r>
              <w:rPr>
                <w:noProof/>
                <w:webHidden/>
              </w:rPr>
              <w:fldChar w:fldCharType="separate"/>
            </w:r>
            <w:r>
              <w:rPr>
                <w:noProof/>
                <w:webHidden/>
              </w:rPr>
              <w:t>10</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88" w:history="1">
            <w:r w:rsidRPr="007665E3">
              <w:rPr>
                <w:rStyle w:val="aa"/>
                <w:rFonts w:ascii="Times New Roman" w:hAnsi="Times New Roman" w:cs="Times New Roman"/>
                <w:b/>
                <w:noProof/>
              </w:rPr>
              <w:t>3.1.4. Контактная информация</w:t>
            </w:r>
            <w:r>
              <w:rPr>
                <w:noProof/>
                <w:webHidden/>
              </w:rPr>
              <w:tab/>
            </w:r>
            <w:r>
              <w:rPr>
                <w:noProof/>
                <w:webHidden/>
              </w:rPr>
              <w:fldChar w:fldCharType="begin"/>
            </w:r>
            <w:r>
              <w:rPr>
                <w:noProof/>
                <w:webHidden/>
              </w:rPr>
              <w:instrText xml:space="preserve"> PAGEREF _Toc490140588 \h </w:instrText>
            </w:r>
            <w:r>
              <w:rPr>
                <w:noProof/>
                <w:webHidden/>
              </w:rPr>
            </w:r>
            <w:r>
              <w:rPr>
                <w:noProof/>
                <w:webHidden/>
              </w:rPr>
              <w:fldChar w:fldCharType="separate"/>
            </w:r>
            <w:r>
              <w:rPr>
                <w:noProof/>
                <w:webHidden/>
              </w:rPr>
              <w:t>10</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89" w:history="1">
            <w:r w:rsidRPr="007665E3">
              <w:rPr>
                <w:rStyle w:val="aa"/>
                <w:rFonts w:ascii="Times New Roman" w:hAnsi="Times New Roman" w:cs="Times New Roman"/>
                <w:b/>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_Toc490140589 \h </w:instrText>
            </w:r>
            <w:r>
              <w:rPr>
                <w:noProof/>
                <w:webHidden/>
              </w:rPr>
            </w:r>
            <w:r>
              <w:rPr>
                <w:noProof/>
                <w:webHidden/>
              </w:rPr>
              <w:fldChar w:fldCharType="separate"/>
            </w:r>
            <w:r>
              <w:rPr>
                <w:noProof/>
                <w:webHidden/>
              </w:rPr>
              <w:t>11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90" w:history="1">
            <w:r w:rsidRPr="007665E3">
              <w:rPr>
                <w:rStyle w:val="aa"/>
                <w:rFonts w:ascii="Times New Roman" w:hAnsi="Times New Roman" w:cs="Times New Roman"/>
                <w:b/>
                <w:noProof/>
              </w:rPr>
              <w:t>3.1.6. Филиалы и представительства эмитента</w:t>
            </w:r>
            <w:r>
              <w:rPr>
                <w:noProof/>
                <w:webHidden/>
              </w:rPr>
              <w:tab/>
            </w:r>
            <w:r>
              <w:rPr>
                <w:noProof/>
                <w:webHidden/>
              </w:rPr>
              <w:fldChar w:fldCharType="begin"/>
            </w:r>
            <w:r>
              <w:rPr>
                <w:noProof/>
                <w:webHidden/>
              </w:rPr>
              <w:instrText xml:space="preserve"> PAGEREF _Toc490140590 \h </w:instrText>
            </w:r>
            <w:r>
              <w:rPr>
                <w:noProof/>
                <w:webHidden/>
              </w:rPr>
            </w:r>
            <w:r>
              <w:rPr>
                <w:noProof/>
                <w:webHidden/>
              </w:rPr>
              <w:fldChar w:fldCharType="separate"/>
            </w:r>
            <w:r>
              <w:rPr>
                <w:noProof/>
                <w:webHidden/>
              </w:rPr>
              <w:t>11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91" w:history="1">
            <w:r w:rsidRPr="007665E3">
              <w:rPr>
                <w:rStyle w:val="aa"/>
                <w:rFonts w:ascii="Times New Roman" w:hAnsi="Times New Roman" w:cs="Times New Roman"/>
                <w:b/>
                <w:noProof/>
              </w:rPr>
              <w:t>3.2. Основная хозяйственная деятельность эмитента</w:t>
            </w:r>
            <w:r>
              <w:rPr>
                <w:noProof/>
                <w:webHidden/>
              </w:rPr>
              <w:tab/>
            </w:r>
            <w:r>
              <w:rPr>
                <w:noProof/>
                <w:webHidden/>
              </w:rPr>
              <w:fldChar w:fldCharType="begin"/>
            </w:r>
            <w:r>
              <w:rPr>
                <w:noProof/>
                <w:webHidden/>
              </w:rPr>
              <w:instrText xml:space="preserve"> PAGEREF _Toc490140591 \h </w:instrText>
            </w:r>
            <w:r>
              <w:rPr>
                <w:noProof/>
                <w:webHidden/>
              </w:rPr>
            </w:r>
            <w:r>
              <w:rPr>
                <w:noProof/>
                <w:webHidden/>
              </w:rPr>
              <w:fldChar w:fldCharType="separate"/>
            </w:r>
            <w:r>
              <w:rPr>
                <w:noProof/>
                <w:webHidden/>
              </w:rPr>
              <w:t>11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92" w:history="1">
            <w:r w:rsidRPr="007665E3">
              <w:rPr>
                <w:rStyle w:val="aa"/>
                <w:rFonts w:ascii="Times New Roman" w:hAnsi="Times New Roman" w:cs="Times New Roman"/>
                <w:b/>
                <w:noProof/>
              </w:rPr>
              <w:t>3.2.1. Основные виды экономической деятельности эмитента</w:t>
            </w:r>
            <w:r>
              <w:rPr>
                <w:noProof/>
                <w:webHidden/>
              </w:rPr>
              <w:tab/>
            </w:r>
            <w:r>
              <w:rPr>
                <w:noProof/>
                <w:webHidden/>
              </w:rPr>
              <w:fldChar w:fldCharType="begin"/>
            </w:r>
            <w:r>
              <w:rPr>
                <w:noProof/>
                <w:webHidden/>
              </w:rPr>
              <w:instrText xml:space="preserve"> PAGEREF _Toc490140592 \h </w:instrText>
            </w:r>
            <w:r>
              <w:rPr>
                <w:noProof/>
                <w:webHidden/>
              </w:rPr>
            </w:r>
            <w:r>
              <w:rPr>
                <w:noProof/>
                <w:webHidden/>
              </w:rPr>
              <w:fldChar w:fldCharType="separate"/>
            </w:r>
            <w:r>
              <w:rPr>
                <w:noProof/>
                <w:webHidden/>
              </w:rPr>
              <w:t>11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93" w:history="1">
            <w:r w:rsidRPr="007665E3">
              <w:rPr>
                <w:rStyle w:val="aa"/>
                <w:rFonts w:ascii="Times New Roman" w:hAnsi="Times New Roman" w:cs="Times New Roman"/>
                <w:b/>
                <w:noProof/>
              </w:rPr>
              <w:t>3.2.2. Основная хозяйственная деятельность эмитента</w:t>
            </w:r>
            <w:r>
              <w:rPr>
                <w:noProof/>
                <w:webHidden/>
              </w:rPr>
              <w:tab/>
            </w:r>
            <w:r>
              <w:rPr>
                <w:noProof/>
                <w:webHidden/>
              </w:rPr>
              <w:fldChar w:fldCharType="begin"/>
            </w:r>
            <w:r>
              <w:rPr>
                <w:noProof/>
                <w:webHidden/>
              </w:rPr>
              <w:instrText xml:space="preserve"> PAGEREF _Toc490140593 \h </w:instrText>
            </w:r>
            <w:r>
              <w:rPr>
                <w:noProof/>
                <w:webHidden/>
              </w:rPr>
            </w:r>
            <w:r>
              <w:rPr>
                <w:noProof/>
                <w:webHidden/>
              </w:rPr>
              <w:fldChar w:fldCharType="separate"/>
            </w:r>
            <w:r>
              <w:rPr>
                <w:noProof/>
                <w:webHidden/>
              </w:rPr>
              <w:t>11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94" w:history="1">
            <w:r w:rsidRPr="007665E3">
              <w:rPr>
                <w:rStyle w:val="aa"/>
                <w:rFonts w:ascii="Times New Roman" w:hAnsi="Times New Roman" w:cs="Times New Roman"/>
                <w:b/>
                <w:noProof/>
              </w:rPr>
              <w:t>3.2.3. Материалы, товары (сырье) и поставщики эмитента</w:t>
            </w:r>
            <w:r>
              <w:rPr>
                <w:noProof/>
                <w:webHidden/>
              </w:rPr>
              <w:tab/>
            </w:r>
            <w:r>
              <w:rPr>
                <w:noProof/>
                <w:webHidden/>
              </w:rPr>
              <w:fldChar w:fldCharType="begin"/>
            </w:r>
            <w:r>
              <w:rPr>
                <w:noProof/>
                <w:webHidden/>
              </w:rPr>
              <w:instrText xml:space="preserve"> PAGEREF _Toc490140594 \h </w:instrText>
            </w:r>
            <w:r>
              <w:rPr>
                <w:noProof/>
                <w:webHidden/>
              </w:rPr>
            </w:r>
            <w:r>
              <w:rPr>
                <w:noProof/>
                <w:webHidden/>
              </w:rPr>
              <w:fldChar w:fldCharType="separate"/>
            </w:r>
            <w:r>
              <w:rPr>
                <w:noProof/>
                <w:webHidden/>
              </w:rPr>
              <w:t>11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95" w:history="1">
            <w:r w:rsidRPr="007665E3">
              <w:rPr>
                <w:rStyle w:val="aa"/>
                <w:rFonts w:ascii="Times New Roman" w:hAnsi="Times New Roman" w:cs="Times New Roman"/>
                <w:b/>
                <w:noProof/>
              </w:rPr>
              <w:t>3.2.4. Рынки сбыта продукции (работ, услуг) эмитента</w:t>
            </w:r>
            <w:r>
              <w:rPr>
                <w:noProof/>
                <w:webHidden/>
              </w:rPr>
              <w:tab/>
            </w:r>
            <w:r>
              <w:rPr>
                <w:noProof/>
                <w:webHidden/>
              </w:rPr>
              <w:fldChar w:fldCharType="begin"/>
            </w:r>
            <w:r>
              <w:rPr>
                <w:noProof/>
                <w:webHidden/>
              </w:rPr>
              <w:instrText xml:space="preserve"> PAGEREF _Toc490140595 \h </w:instrText>
            </w:r>
            <w:r>
              <w:rPr>
                <w:noProof/>
                <w:webHidden/>
              </w:rPr>
            </w:r>
            <w:r>
              <w:rPr>
                <w:noProof/>
                <w:webHidden/>
              </w:rPr>
              <w:fldChar w:fldCharType="separate"/>
            </w:r>
            <w:r>
              <w:rPr>
                <w:noProof/>
                <w:webHidden/>
              </w:rPr>
              <w:t>11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96" w:history="1">
            <w:r w:rsidRPr="007665E3">
              <w:rPr>
                <w:rStyle w:val="aa"/>
                <w:rFonts w:ascii="Times New Roman" w:hAnsi="Times New Roman" w:cs="Times New Roman"/>
                <w:b/>
                <w:noProof/>
              </w:rPr>
              <w:t>3.2.5. Сведения о наличии у эмитента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_Toc490140596 \h </w:instrText>
            </w:r>
            <w:r>
              <w:rPr>
                <w:noProof/>
                <w:webHidden/>
              </w:rPr>
            </w:r>
            <w:r>
              <w:rPr>
                <w:noProof/>
                <w:webHidden/>
              </w:rPr>
              <w:fldChar w:fldCharType="separate"/>
            </w:r>
            <w:r>
              <w:rPr>
                <w:noProof/>
                <w:webHidden/>
              </w:rPr>
              <w:t>11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97" w:history="1">
            <w:r w:rsidRPr="007665E3">
              <w:rPr>
                <w:rStyle w:val="aa"/>
                <w:rFonts w:ascii="Times New Roman" w:hAnsi="Times New Roman" w:cs="Times New Roman"/>
                <w:b/>
                <w:noProof/>
              </w:rPr>
              <w:t>3.2.6. Сведения о деятельности отдельных категорий эмитентов</w:t>
            </w:r>
            <w:r>
              <w:rPr>
                <w:noProof/>
                <w:webHidden/>
              </w:rPr>
              <w:tab/>
            </w:r>
            <w:r>
              <w:rPr>
                <w:noProof/>
                <w:webHidden/>
              </w:rPr>
              <w:fldChar w:fldCharType="begin"/>
            </w:r>
            <w:r>
              <w:rPr>
                <w:noProof/>
                <w:webHidden/>
              </w:rPr>
              <w:instrText xml:space="preserve"> PAGEREF _Toc490140597 \h </w:instrText>
            </w:r>
            <w:r>
              <w:rPr>
                <w:noProof/>
                <w:webHidden/>
              </w:rPr>
            </w:r>
            <w:r>
              <w:rPr>
                <w:noProof/>
                <w:webHidden/>
              </w:rPr>
              <w:fldChar w:fldCharType="separate"/>
            </w:r>
            <w:r>
              <w:rPr>
                <w:noProof/>
                <w:webHidden/>
              </w:rPr>
              <w:t>11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98" w:history="1">
            <w:r w:rsidRPr="007665E3">
              <w:rPr>
                <w:rStyle w:val="aa"/>
                <w:rFonts w:ascii="Times New Roman" w:hAnsi="Times New Roman" w:cs="Times New Roman"/>
                <w:b/>
                <w:noProof/>
              </w:rPr>
              <w:t>3.2.7. Дополнительные сведения об эмитентах, основной деятельностью которых является добыча полезных ископаемых</w:t>
            </w:r>
            <w:r>
              <w:rPr>
                <w:noProof/>
                <w:webHidden/>
              </w:rPr>
              <w:tab/>
            </w:r>
            <w:r>
              <w:rPr>
                <w:noProof/>
                <w:webHidden/>
              </w:rPr>
              <w:fldChar w:fldCharType="begin"/>
            </w:r>
            <w:r>
              <w:rPr>
                <w:noProof/>
                <w:webHidden/>
              </w:rPr>
              <w:instrText xml:space="preserve"> PAGEREF _Toc490140598 \h </w:instrText>
            </w:r>
            <w:r>
              <w:rPr>
                <w:noProof/>
                <w:webHidden/>
              </w:rPr>
            </w:r>
            <w:r>
              <w:rPr>
                <w:noProof/>
                <w:webHidden/>
              </w:rPr>
              <w:fldChar w:fldCharType="separate"/>
            </w:r>
            <w:r>
              <w:rPr>
                <w:noProof/>
                <w:webHidden/>
              </w:rPr>
              <w:t>11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599" w:history="1">
            <w:r w:rsidRPr="007665E3">
              <w:rPr>
                <w:rStyle w:val="aa"/>
                <w:rFonts w:ascii="Times New Roman" w:hAnsi="Times New Roman" w:cs="Times New Roman"/>
                <w:b/>
                <w:noProof/>
              </w:rPr>
              <w:t>3.2.8. Дополнительные сведения об эмитентах,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_Toc490140599 \h </w:instrText>
            </w:r>
            <w:r>
              <w:rPr>
                <w:noProof/>
                <w:webHidden/>
              </w:rPr>
            </w:r>
            <w:r>
              <w:rPr>
                <w:noProof/>
                <w:webHidden/>
              </w:rPr>
              <w:fldChar w:fldCharType="separate"/>
            </w:r>
            <w:r>
              <w:rPr>
                <w:noProof/>
                <w:webHidden/>
              </w:rPr>
              <w:t>11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00" w:history="1">
            <w:r w:rsidRPr="007665E3">
              <w:rPr>
                <w:rStyle w:val="aa"/>
                <w:rFonts w:ascii="Times New Roman" w:hAnsi="Times New Roman" w:cs="Times New Roman"/>
                <w:b/>
                <w:noProof/>
              </w:rPr>
              <w:t>3.3. Планы будущей деятельности эмитента</w:t>
            </w:r>
            <w:r>
              <w:rPr>
                <w:noProof/>
                <w:webHidden/>
              </w:rPr>
              <w:tab/>
            </w:r>
            <w:r>
              <w:rPr>
                <w:noProof/>
                <w:webHidden/>
              </w:rPr>
              <w:fldChar w:fldCharType="begin"/>
            </w:r>
            <w:r>
              <w:rPr>
                <w:noProof/>
                <w:webHidden/>
              </w:rPr>
              <w:instrText xml:space="preserve"> PAGEREF _Toc490140600 \h </w:instrText>
            </w:r>
            <w:r>
              <w:rPr>
                <w:noProof/>
                <w:webHidden/>
              </w:rPr>
            </w:r>
            <w:r>
              <w:rPr>
                <w:noProof/>
                <w:webHidden/>
              </w:rPr>
              <w:fldChar w:fldCharType="separate"/>
            </w:r>
            <w:r>
              <w:rPr>
                <w:noProof/>
                <w:webHidden/>
              </w:rPr>
              <w:t>14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01" w:history="1">
            <w:r w:rsidRPr="007665E3">
              <w:rPr>
                <w:rStyle w:val="aa"/>
                <w:rFonts w:ascii="Times New Roman" w:hAnsi="Times New Roman" w:cs="Times New Roman"/>
                <w:b/>
                <w:noProof/>
              </w:rPr>
              <w:t>3.4. Участие эмитента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_Toc490140601 \h </w:instrText>
            </w:r>
            <w:r>
              <w:rPr>
                <w:noProof/>
                <w:webHidden/>
              </w:rPr>
            </w:r>
            <w:r>
              <w:rPr>
                <w:noProof/>
                <w:webHidden/>
              </w:rPr>
              <w:fldChar w:fldCharType="separate"/>
            </w:r>
            <w:r>
              <w:rPr>
                <w:noProof/>
                <w:webHidden/>
              </w:rPr>
              <w:t>14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02" w:history="1">
            <w:r w:rsidRPr="007665E3">
              <w:rPr>
                <w:rStyle w:val="aa"/>
                <w:rFonts w:ascii="Times New Roman" w:hAnsi="Times New Roman" w:cs="Times New Roman"/>
                <w:b/>
                <w:noProof/>
              </w:rPr>
              <w:t>3.5.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_Toc490140602 \h </w:instrText>
            </w:r>
            <w:r>
              <w:rPr>
                <w:noProof/>
                <w:webHidden/>
              </w:rPr>
            </w:r>
            <w:r>
              <w:rPr>
                <w:noProof/>
                <w:webHidden/>
              </w:rPr>
              <w:fldChar w:fldCharType="separate"/>
            </w:r>
            <w:r>
              <w:rPr>
                <w:noProof/>
                <w:webHidden/>
              </w:rPr>
              <w:t>14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03" w:history="1">
            <w:r w:rsidRPr="007665E3">
              <w:rPr>
                <w:rStyle w:val="aa"/>
                <w:rFonts w:ascii="Times New Roman" w:hAnsi="Times New Roman" w:cs="Times New Roman"/>
                <w:b/>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webHidden/>
              </w:rPr>
              <w:tab/>
            </w:r>
            <w:r>
              <w:rPr>
                <w:noProof/>
                <w:webHidden/>
              </w:rPr>
              <w:fldChar w:fldCharType="begin"/>
            </w:r>
            <w:r>
              <w:rPr>
                <w:noProof/>
                <w:webHidden/>
              </w:rPr>
              <w:instrText xml:space="preserve"> PAGEREF _Toc490140603 \h </w:instrText>
            </w:r>
            <w:r>
              <w:rPr>
                <w:noProof/>
                <w:webHidden/>
              </w:rPr>
            </w:r>
            <w:r>
              <w:rPr>
                <w:noProof/>
                <w:webHidden/>
              </w:rPr>
              <w:fldChar w:fldCharType="separate"/>
            </w:r>
            <w:r>
              <w:rPr>
                <w:noProof/>
                <w:webHidden/>
              </w:rPr>
              <w:t>14</w:t>
            </w:r>
            <w:r>
              <w:rPr>
                <w:noProof/>
                <w:webHidden/>
              </w:rPr>
              <w:fldChar w:fldCharType="end"/>
            </w:r>
          </w:hyperlink>
        </w:p>
        <w:p w:rsidR="002B5C14" w:rsidRDefault="002B5C14">
          <w:pPr>
            <w:pStyle w:val="11"/>
            <w:rPr>
              <w:rFonts w:asciiTheme="minorHAnsi" w:eastAsiaTheme="minorEastAsia" w:hAnsiTheme="minorHAnsi" w:cstheme="minorBidi"/>
              <w:b w:val="0"/>
              <w:bCs w:val="0"/>
              <w:lang w:eastAsia="ru-RU"/>
            </w:rPr>
          </w:pPr>
          <w:hyperlink w:anchor="_Toc490140604" w:history="1">
            <w:r w:rsidRPr="007665E3">
              <w:rPr>
                <w:rStyle w:val="aa"/>
              </w:rPr>
              <w:t>Раздел IV. Сведения о финансово-хозяйственной деятельности эмитента</w:t>
            </w:r>
            <w:r>
              <w:rPr>
                <w:webHidden/>
              </w:rPr>
              <w:tab/>
            </w:r>
            <w:r>
              <w:rPr>
                <w:webHidden/>
              </w:rPr>
              <w:fldChar w:fldCharType="begin"/>
            </w:r>
            <w:r>
              <w:rPr>
                <w:webHidden/>
              </w:rPr>
              <w:instrText xml:space="preserve"> PAGEREF _Toc490140604 \h </w:instrText>
            </w:r>
            <w:r>
              <w:rPr>
                <w:webHidden/>
              </w:rPr>
            </w:r>
            <w:r>
              <w:rPr>
                <w:webHidden/>
              </w:rPr>
              <w:fldChar w:fldCharType="separate"/>
            </w:r>
            <w:r>
              <w:rPr>
                <w:webHidden/>
              </w:rPr>
              <w:t>14</w:t>
            </w:r>
            <w:r>
              <w:rPr>
                <w:webHidden/>
              </w:rPr>
              <w:fldChar w:fldCharType="end"/>
            </w:r>
          </w:hyperlink>
        </w:p>
        <w:p w:rsidR="002B5C14" w:rsidRDefault="002B5C14">
          <w:pPr>
            <w:pStyle w:val="21"/>
            <w:tabs>
              <w:tab w:val="right" w:leader="dot" w:pos="9345"/>
            </w:tabs>
            <w:rPr>
              <w:rFonts w:eastAsiaTheme="minorEastAsia"/>
              <w:noProof/>
              <w:lang w:eastAsia="ru-RU"/>
            </w:rPr>
          </w:pPr>
          <w:hyperlink w:anchor="_Toc490140605" w:history="1">
            <w:r w:rsidRPr="007665E3">
              <w:rPr>
                <w:rStyle w:val="aa"/>
                <w:rFonts w:ascii="Times New Roman" w:hAnsi="Times New Roman" w:cs="Times New Roman"/>
                <w:b/>
                <w:noProof/>
              </w:rPr>
              <w:t>4.1. Результаты финансово-хозяйственной деятельности эмитента</w:t>
            </w:r>
            <w:r>
              <w:rPr>
                <w:noProof/>
                <w:webHidden/>
              </w:rPr>
              <w:tab/>
            </w:r>
            <w:r>
              <w:rPr>
                <w:noProof/>
                <w:webHidden/>
              </w:rPr>
              <w:fldChar w:fldCharType="begin"/>
            </w:r>
            <w:r>
              <w:rPr>
                <w:noProof/>
                <w:webHidden/>
              </w:rPr>
              <w:instrText xml:space="preserve"> PAGEREF _Toc490140605 \h </w:instrText>
            </w:r>
            <w:r>
              <w:rPr>
                <w:noProof/>
                <w:webHidden/>
              </w:rPr>
            </w:r>
            <w:r>
              <w:rPr>
                <w:noProof/>
                <w:webHidden/>
              </w:rPr>
              <w:fldChar w:fldCharType="separate"/>
            </w:r>
            <w:r>
              <w:rPr>
                <w:noProof/>
                <w:webHidden/>
              </w:rPr>
              <w:t>14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06" w:history="1">
            <w:r w:rsidRPr="007665E3">
              <w:rPr>
                <w:rStyle w:val="aa"/>
                <w:rFonts w:ascii="Times New Roman" w:hAnsi="Times New Roman" w:cs="Times New Roman"/>
                <w:b/>
                <w:noProof/>
              </w:rPr>
              <w:t>4.2. Ликвидность эмитента, достаточность капитала и оборотных средств</w:t>
            </w:r>
            <w:r>
              <w:rPr>
                <w:noProof/>
                <w:webHidden/>
              </w:rPr>
              <w:tab/>
            </w:r>
            <w:r>
              <w:rPr>
                <w:noProof/>
                <w:webHidden/>
              </w:rPr>
              <w:fldChar w:fldCharType="begin"/>
            </w:r>
            <w:r>
              <w:rPr>
                <w:noProof/>
                <w:webHidden/>
              </w:rPr>
              <w:instrText xml:space="preserve"> PAGEREF _Toc490140606 \h </w:instrText>
            </w:r>
            <w:r>
              <w:rPr>
                <w:noProof/>
                <w:webHidden/>
              </w:rPr>
            </w:r>
            <w:r>
              <w:rPr>
                <w:noProof/>
                <w:webHidden/>
              </w:rPr>
              <w:fldChar w:fldCharType="separate"/>
            </w:r>
            <w:r>
              <w:rPr>
                <w:noProof/>
                <w:webHidden/>
              </w:rPr>
              <w:t>14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07" w:history="1">
            <w:r w:rsidRPr="007665E3">
              <w:rPr>
                <w:rStyle w:val="aa"/>
                <w:rFonts w:ascii="Times New Roman" w:hAnsi="Times New Roman" w:cs="Times New Roman"/>
                <w:b/>
                <w:noProof/>
              </w:rPr>
              <w:t>4.3. Финансовые вложения эмитента</w:t>
            </w:r>
            <w:r>
              <w:rPr>
                <w:noProof/>
                <w:webHidden/>
              </w:rPr>
              <w:tab/>
            </w:r>
            <w:r>
              <w:rPr>
                <w:noProof/>
                <w:webHidden/>
              </w:rPr>
              <w:fldChar w:fldCharType="begin"/>
            </w:r>
            <w:r>
              <w:rPr>
                <w:noProof/>
                <w:webHidden/>
              </w:rPr>
              <w:instrText xml:space="preserve"> PAGEREF _Toc490140607 \h </w:instrText>
            </w:r>
            <w:r>
              <w:rPr>
                <w:noProof/>
                <w:webHidden/>
              </w:rPr>
            </w:r>
            <w:r>
              <w:rPr>
                <w:noProof/>
                <w:webHidden/>
              </w:rPr>
              <w:fldChar w:fldCharType="separate"/>
            </w:r>
            <w:r>
              <w:rPr>
                <w:noProof/>
                <w:webHidden/>
              </w:rPr>
              <w:t>14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08" w:history="1">
            <w:r w:rsidRPr="007665E3">
              <w:rPr>
                <w:rStyle w:val="aa"/>
                <w:rFonts w:ascii="Times New Roman" w:hAnsi="Times New Roman" w:cs="Times New Roman"/>
                <w:b/>
                <w:noProof/>
              </w:rPr>
              <w:t>4.4. Нематериальные активы эмитента</w:t>
            </w:r>
            <w:r>
              <w:rPr>
                <w:noProof/>
                <w:webHidden/>
              </w:rPr>
              <w:tab/>
            </w:r>
            <w:r>
              <w:rPr>
                <w:noProof/>
                <w:webHidden/>
              </w:rPr>
              <w:fldChar w:fldCharType="begin"/>
            </w:r>
            <w:r>
              <w:rPr>
                <w:noProof/>
                <w:webHidden/>
              </w:rPr>
              <w:instrText xml:space="preserve"> PAGEREF _Toc490140608 \h </w:instrText>
            </w:r>
            <w:r>
              <w:rPr>
                <w:noProof/>
                <w:webHidden/>
              </w:rPr>
            </w:r>
            <w:r>
              <w:rPr>
                <w:noProof/>
                <w:webHidden/>
              </w:rPr>
              <w:fldChar w:fldCharType="separate"/>
            </w:r>
            <w:r>
              <w:rPr>
                <w:noProof/>
                <w:webHidden/>
              </w:rPr>
              <w:t>14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09" w:history="1">
            <w:r w:rsidRPr="007665E3">
              <w:rPr>
                <w:rStyle w:val="aa"/>
                <w:rFonts w:ascii="Times New Roman" w:hAnsi="Times New Roman" w:cs="Times New Roman"/>
                <w:b/>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webHidden/>
              </w:rPr>
              <w:tab/>
            </w:r>
            <w:r>
              <w:rPr>
                <w:noProof/>
                <w:webHidden/>
              </w:rPr>
              <w:fldChar w:fldCharType="begin"/>
            </w:r>
            <w:r>
              <w:rPr>
                <w:noProof/>
                <w:webHidden/>
              </w:rPr>
              <w:instrText xml:space="preserve"> PAGEREF _Toc490140609 \h </w:instrText>
            </w:r>
            <w:r>
              <w:rPr>
                <w:noProof/>
                <w:webHidden/>
              </w:rPr>
            </w:r>
            <w:r>
              <w:rPr>
                <w:noProof/>
                <w:webHidden/>
              </w:rPr>
              <w:fldChar w:fldCharType="separate"/>
            </w:r>
            <w:r>
              <w:rPr>
                <w:noProof/>
                <w:webHidden/>
              </w:rPr>
              <w:t>14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10" w:history="1">
            <w:r w:rsidRPr="007665E3">
              <w:rPr>
                <w:rStyle w:val="aa"/>
                <w:rFonts w:ascii="Times New Roman" w:hAnsi="Times New Roman" w:cs="Times New Roman"/>
                <w:b/>
                <w:noProof/>
              </w:rPr>
              <w:t>4.6. Анализ тенденций развития в сфере основной деятельности эмитента</w:t>
            </w:r>
            <w:r>
              <w:rPr>
                <w:noProof/>
                <w:webHidden/>
              </w:rPr>
              <w:tab/>
            </w:r>
            <w:r>
              <w:rPr>
                <w:noProof/>
                <w:webHidden/>
              </w:rPr>
              <w:fldChar w:fldCharType="begin"/>
            </w:r>
            <w:r>
              <w:rPr>
                <w:noProof/>
                <w:webHidden/>
              </w:rPr>
              <w:instrText xml:space="preserve"> PAGEREF _Toc490140610 \h </w:instrText>
            </w:r>
            <w:r>
              <w:rPr>
                <w:noProof/>
                <w:webHidden/>
              </w:rPr>
            </w:r>
            <w:r>
              <w:rPr>
                <w:noProof/>
                <w:webHidden/>
              </w:rPr>
              <w:fldChar w:fldCharType="separate"/>
            </w:r>
            <w:r>
              <w:rPr>
                <w:noProof/>
                <w:webHidden/>
              </w:rPr>
              <w:t>15</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11" w:history="1">
            <w:r w:rsidRPr="007665E3">
              <w:rPr>
                <w:rStyle w:val="aa"/>
                <w:rFonts w:ascii="Times New Roman" w:hAnsi="Times New Roman" w:cs="Times New Roman"/>
                <w:b/>
                <w:noProof/>
              </w:rPr>
              <w:t>4.7. Анализ факторов и условий, влияющих на деятельность эмитента</w:t>
            </w:r>
            <w:r>
              <w:rPr>
                <w:noProof/>
                <w:webHidden/>
              </w:rPr>
              <w:tab/>
            </w:r>
            <w:r>
              <w:rPr>
                <w:noProof/>
                <w:webHidden/>
              </w:rPr>
              <w:fldChar w:fldCharType="begin"/>
            </w:r>
            <w:r>
              <w:rPr>
                <w:noProof/>
                <w:webHidden/>
              </w:rPr>
              <w:instrText xml:space="preserve"> PAGEREF _Toc490140611 \h </w:instrText>
            </w:r>
            <w:r>
              <w:rPr>
                <w:noProof/>
                <w:webHidden/>
              </w:rPr>
            </w:r>
            <w:r>
              <w:rPr>
                <w:noProof/>
                <w:webHidden/>
              </w:rPr>
              <w:fldChar w:fldCharType="separate"/>
            </w:r>
            <w:r>
              <w:rPr>
                <w:noProof/>
                <w:webHidden/>
              </w:rPr>
              <w:t>15</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12" w:history="1">
            <w:r w:rsidRPr="007665E3">
              <w:rPr>
                <w:rStyle w:val="aa"/>
                <w:rFonts w:ascii="Times New Roman" w:hAnsi="Times New Roman" w:cs="Times New Roman"/>
                <w:b/>
                <w:noProof/>
              </w:rPr>
              <w:t>4.8. Конкуренты эмитента</w:t>
            </w:r>
            <w:r>
              <w:rPr>
                <w:noProof/>
                <w:webHidden/>
              </w:rPr>
              <w:tab/>
            </w:r>
            <w:r>
              <w:rPr>
                <w:noProof/>
                <w:webHidden/>
              </w:rPr>
              <w:fldChar w:fldCharType="begin"/>
            </w:r>
            <w:r>
              <w:rPr>
                <w:noProof/>
                <w:webHidden/>
              </w:rPr>
              <w:instrText xml:space="preserve"> PAGEREF _Toc490140612 \h </w:instrText>
            </w:r>
            <w:r>
              <w:rPr>
                <w:noProof/>
                <w:webHidden/>
              </w:rPr>
            </w:r>
            <w:r>
              <w:rPr>
                <w:noProof/>
                <w:webHidden/>
              </w:rPr>
              <w:fldChar w:fldCharType="separate"/>
            </w:r>
            <w:r>
              <w:rPr>
                <w:noProof/>
                <w:webHidden/>
              </w:rPr>
              <w:t>15</w:t>
            </w:r>
            <w:r>
              <w:rPr>
                <w:noProof/>
                <w:webHidden/>
              </w:rPr>
              <w:fldChar w:fldCharType="end"/>
            </w:r>
          </w:hyperlink>
        </w:p>
        <w:p w:rsidR="002B5C14" w:rsidRDefault="002B5C14">
          <w:pPr>
            <w:pStyle w:val="11"/>
            <w:rPr>
              <w:rFonts w:asciiTheme="minorHAnsi" w:eastAsiaTheme="minorEastAsia" w:hAnsiTheme="minorHAnsi" w:cstheme="minorBidi"/>
              <w:b w:val="0"/>
              <w:bCs w:val="0"/>
              <w:lang w:eastAsia="ru-RU"/>
            </w:rPr>
          </w:pPr>
          <w:hyperlink w:anchor="_Toc490140613" w:history="1">
            <w:r w:rsidRPr="007665E3">
              <w:rPr>
                <w:rStyle w:val="aa"/>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webHidden/>
              </w:rPr>
              <w:tab/>
            </w:r>
            <w:r>
              <w:rPr>
                <w:webHidden/>
              </w:rPr>
              <w:fldChar w:fldCharType="begin"/>
            </w:r>
            <w:r>
              <w:rPr>
                <w:webHidden/>
              </w:rPr>
              <w:instrText xml:space="preserve"> PAGEREF _Toc490140613 \h </w:instrText>
            </w:r>
            <w:r>
              <w:rPr>
                <w:webHidden/>
              </w:rPr>
            </w:r>
            <w:r>
              <w:rPr>
                <w:webHidden/>
              </w:rPr>
              <w:fldChar w:fldCharType="separate"/>
            </w:r>
            <w:r>
              <w:rPr>
                <w:webHidden/>
              </w:rPr>
              <w:t>15</w:t>
            </w:r>
            <w:r>
              <w:rPr>
                <w:webHidden/>
              </w:rPr>
              <w:fldChar w:fldCharType="end"/>
            </w:r>
          </w:hyperlink>
        </w:p>
        <w:p w:rsidR="002B5C14" w:rsidRDefault="002B5C14">
          <w:pPr>
            <w:pStyle w:val="21"/>
            <w:tabs>
              <w:tab w:val="right" w:leader="dot" w:pos="9345"/>
            </w:tabs>
            <w:rPr>
              <w:rFonts w:eastAsiaTheme="minorEastAsia"/>
              <w:noProof/>
              <w:lang w:eastAsia="ru-RU"/>
            </w:rPr>
          </w:pPr>
          <w:hyperlink w:anchor="_Toc490140614" w:history="1">
            <w:r w:rsidRPr="007665E3">
              <w:rPr>
                <w:rStyle w:val="aa"/>
                <w:rFonts w:ascii="Times New Roman" w:hAnsi="Times New Roman" w:cs="Times New Roman"/>
                <w:b/>
                <w:noProof/>
              </w:rPr>
              <w:t>5.1. Сведения о структуре и компетенции органов управления эмитента</w:t>
            </w:r>
            <w:r>
              <w:rPr>
                <w:noProof/>
                <w:webHidden/>
              </w:rPr>
              <w:tab/>
            </w:r>
            <w:r>
              <w:rPr>
                <w:noProof/>
                <w:webHidden/>
              </w:rPr>
              <w:fldChar w:fldCharType="begin"/>
            </w:r>
            <w:r>
              <w:rPr>
                <w:noProof/>
                <w:webHidden/>
              </w:rPr>
              <w:instrText xml:space="preserve"> PAGEREF _Toc490140614 \h </w:instrText>
            </w:r>
            <w:r>
              <w:rPr>
                <w:noProof/>
                <w:webHidden/>
              </w:rPr>
            </w:r>
            <w:r>
              <w:rPr>
                <w:noProof/>
                <w:webHidden/>
              </w:rPr>
              <w:fldChar w:fldCharType="separate"/>
            </w:r>
            <w:r>
              <w:rPr>
                <w:noProof/>
                <w:webHidden/>
              </w:rPr>
              <w:t>15</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15" w:history="1">
            <w:r w:rsidRPr="007665E3">
              <w:rPr>
                <w:rStyle w:val="aa"/>
                <w:rFonts w:ascii="Times New Roman" w:hAnsi="Times New Roman" w:cs="Times New Roman"/>
                <w:b/>
                <w:noProof/>
              </w:rPr>
              <w:t>5.2.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_Toc490140615 \h </w:instrText>
            </w:r>
            <w:r>
              <w:rPr>
                <w:noProof/>
                <w:webHidden/>
              </w:rPr>
            </w:r>
            <w:r>
              <w:rPr>
                <w:noProof/>
                <w:webHidden/>
              </w:rPr>
              <w:fldChar w:fldCharType="separate"/>
            </w:r>
            <w:r>
              <w:rPr>
                <w:noProof/>
                <w:webHidden/>
              </w:rPr>
              <w:t>15</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16" w:history="1">
            <w:r w:rsidRPr="007665E3">
              <w:rPr>
                <w:rStyle w:val="aa"/>
                <w:rFonts w:ascii="Times New Roman" w:hAnsi="Times New Roman" w:cs="Times New Roman"/>
                <w:b/>
                <w:noProof/>
              </w:rPr>
              <w:t>5.2.1. Состав Совета директоров эмитента</w:t>
            </w:r>
            <w:r>
              <w:rPr>
                <w:noProof/>
                <w:webHidden/>
              </w:rPr>
              <w:tab/>
            </w:r>
            <w:r>
              <w:rPr>
                <w:noProof/>
                <w:webHidden/>
              </w:rPr>
              <w:fldChar w:fldCharType="begin"/>
            </w:r>
            <w:r>
              <w:rPr>
                <w:noProof/>
                <w:webHidden/>
              </w:rPr>
              <w:instrText xml:space="preserve"> PAGEREF _Toc490140616 \h </w:instrText>
            </w:r>
            <w:r>
              <w:rPr>
                <w:noProof/>
                <w:webHidden/>
              </w:rPr>
            </w:r>
            <w:r>
              <w:rPr>
                <w:noProof/>
                <w:webHidden/>
              </w:rPr>
              <w:fldChar w:fldCharType="separate"/>
            </w:r>
            <w:r>
              <w:rPr>
                <w:noProof/>
                <w:webHidden/>
              </w:rPr>
              <w:t>15</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17" w:history="1">
            <w:r w:rsidRPr="007665E3">
              <w:rPr>
                <w:rStyle w:val="aa"/>
                <w:rFonts w:ascii="Times New Roman" w:hAnsi="Times New Roman" w:cs="Times New Roman"/>
                <w:b/>
                <w:noProof/>
              </w:rPr>
              <w:t>5.2.2. Состав единоличного исполнительного органа эмитента.</w:t>
            </w:r>
            <w:r>
              <w:rPr>
                <w:noProof/>
                <w:webHidden/>
              </w:rPr>
              <w:tab/>
            </w:r>
            <w:r>
              <w:rPr>
                <w:noProof/>
                <w:webHidden/>
              </w:rPr>
              <w:fldChar w:fldCharType="begin"/>
            </w:r>
            <w:r>
              <w:rPr>
                <w:noProof/>
                <w:webHidden/>
              </w:rPr>
              <w:instrText xml:space="preserve"> PAGEREF _Toc490140617 \h </w:instrText>
            </w:r>
            <w:r>
              <w:rPr>
                <w:noProof/>
                <w:webHidden/>
              </w:rPr>
            </w:r>
            <w:r>
              <w:rPr>
                <w:noProof/>
                <w:webHidden/>
              </w:rPr>
              <w:fldChar w:fldCharType="separate"/>
            </w:r>
            <w:r>
              <w:rPr>
                <w:noProof/>
                <w:webHidden/>
              </w:rPr>
              <w:t>18</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18" w:history="1">
            <w:r w:rsidRPr="007665E3">
              <w:rPr>
                <w:rStyle w:val="aa"/>
                <w:rFonts w:ascii="Times New Roman" w:hAnsi="Times New Roman" w:cs="Times New Roman"/>
                <w:b/>
                <w:noProof/>
              </w:rPr>
              <w:t>5.2.2. Состав коллегиального исполнительного органа эмитента.</w:t>
            </w:r>
            <w:r>
              <w:rPr>
                <w:noProof/>
                <w:webHidden/>
              </w:rPr>
              <w:tab/>
            </w:r>
            <w:r>
              <w:rPr>
                <w:noProof/>
                <w:webHidden/>
              </w:rPr>
              <w:fldChar w:fldCharType="begin"/>
            </w:r>
            <w:r>
              <w:rPr>
                <w:noProof/>
                <w:webHidden/>
              </w:rPr>
              <w:instrText xml:space="preserve"> PAGEREF _Toc490140618 \h </w:instrText>
            </w:r>
            <w:r>
              <w:rPr>
                <w:noProof/>
                <w:webHidden/>
              </w:rPr>
            </w:r>
            <w:r>
              <w:rPr>
                <w:noProof/>
                <w:webHidden/>
              </w:rPr>
              <w:fldChar w:fldCharType="separate"/>
            </w:r>
            <w:r>
              <w:rPr>
                <w:noProof/>
                <w:webHidden/>
              </w:rPr>
              <w:t>19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19" w:history="1">
            <w:r w:rsidRPr="007665E3">
              <w:rPr>
                <w:rStyle w:val="aa"/>
                <w:rFonts w:ascii="Times New Roman" w:hAnsi="Times New Roman" w:cs="Times New Roman"/>
                <w:b/>
                <w:noProof/>
              </w:rPr>
              <w:t>5.3. Сведения о размере вознаграждения и (или)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_Toc490140619 \h </w:instrText>
            </w:r>
            <w:r>
              <w:rPr>
                <w:noProof/>
                <w:webHidden/>
              </w:rPr>
            </w:r>
            <w:r>
              <w:rPr>
                <w:noProof/>
                <w:webHidden/>
              </w:rPr>
              <w:fldChar w:fldCharType="separate"/>
            </w:r>
            <w:r>
              <w:rPr>
                <w:noProof/>
                <w:webHidden/>
              </w:rPr>
              <w:t>19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20" w:history="1">
            <w:r w:rsidRPr="007665E3">
              <w:rPr>
                <w:rStyle w:val="aa"/>
                <w:rFonts w:ascii="Times New Roman" w:hAnsi="Times New Roman" w:cs="Times New Roman"/>
                <w:b/>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_Toc490140620 \h </w:instrText>
            </w:r>
            <w:r>
              <w:rPr>
                <w:noProof/>
                <w:webHidden/>
              </w:rPr>
            </w:r>
            <w:r>
              <w:rPr>
                <w:noProof/>
                <w:webHidden/>
              </w:rPr>
              <w:fldChar w:fldCharType="separate"/>
            </w:r>
            <w:r>
              <w:rPr>
                <w:noProof/>
                <w:webHidden/>
              </w:rPr>
              <w:t>19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21" w:history="1">
            <w:r w:rsidRPr="007665E3">
              <w:rPr>
                <w:rStyle w:val="aa"/>
                <w:rFonts w:ascii="Times New Roman" w:hAnsi="Times New Roman" w:cs="Times New Roman"/>
                <w:b/>
                <w:noProof/>
              </w:rPr>
              <w:t>5.5. Информация о лицах, входящих в состав органов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_Toc490140621 \h </w:instrText>
            </w:r>
            <w:r>
              <w:rPr>
                <w:noProof/>
                <w:webHidden/>
              </w:rPr>
            </w:r>
            <w:r>
              <w:rPr>
                <w:noProof/>
                <w:webHidden/>
              </w:rPr>
              <w:fldChar w:fldCharType="separate"/>
            </w:r>
            <w:r>
              <w:rPr>
                <w:noProof/>
                <w:webHidden/>
              </w:rPr>
              <w:t>19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22" w:history="1">
            <w:r w:rsidRPr="007665E3">
              <w:rPr>
                <w:rStyle w:val="aa"/>
                <w:rFonts w:ascii="Times New Roman" w:hAnsi="Times New Roman" w:cs="Times New Roman"/>
                <w:b/>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_Toc490140622 \h </w:instrText>
            </w:r>
            <w:r>
              <w:rPr>
                <w:noProof/>
                <w:webHidden/>
              </w:rPr>
            </w:r>
            <w:r>
              <w:rPr>
                <w:noProof/>
                <w:webHidden/>
              </w:rPr>
              <w:fldChar w:fldCharType="separate"/>
            </w:r>
            <w:r>
              <w:rPr>
                <w:noProof/>
                <w:webHidden/>
              </w:rPr>
              <w:t>19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23" w:history="1">
            <w:r w:rsidRPr="007665E3">
              <w:rPr>
                <w:rStyle w:val="aa"/>
                <w:rFonts w:ascii="Times New Roman" w:hAnsi="Times New Roman" w:cs="Times New Roman"/>
                <w:b/>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webHidden/>
              </w:rPr>
              <w:tab/>
            </w:r>
            <w:r>
              <w:rPr>
                <w:noProof/>
                <w:webHidden/>
              </w:rPr>
              <w:fldChar w:fldCharType="begin"/>
            </w:r>
            <w:r>
              <w:rPr>
                <w:noProof/>
                <w:webHidden/>
              </w:rPr>
              <w:instrText xml:space="preserve"> PAGEREF _Toc490140623 \h </w:instrText>
            </w:r>
            <w:r>
              <w:rPr>
                <w:noProof/>
                <w:webHidden/>
              </w:rPr>
            </w:r>
            <w:r>
              <w:rPr>
                <w:noProof/>
                <w:webHidden/>
              </w:rPr>
              <w:fldChar w:fldCharType="separate"/>
            </w:r>
            <w:r>
              <w:rPr>
                <w:noProof/>
                <w:webHidden/>
              </w:rPr>
              <w:t>19</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24" w:history="1">
            <w:r w:rsidRPr="007665E3">
              <w:rPr>
                <w:rStyle w:val="aa"/>
                <w:rFonts w:ascii="Times New Roman" w:hAnsi="Times New Roman" w:cs="Times New Roman"/>
                <w:b/>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webHidden/>
              </w:rPr>
              <w:tab/>
            </w:r>
            <w:r>
              <w:rPr>
                <w:noProof/>
                <w:webHidden/>
              </w:rPr>
              <w:fldChar w:fldCharType="begin"/>
            </w:r>
            <w:r>
              <w:rPr>
                <w:noProof/>
                <w:webHidden/>
              </w:rPr>
              <w:instrText xml:space="preserve"> PAGEREF _Toc490140624 \h </w:instrText>
            </w:r>
            <w:r>
              <w:rPr>
                <w:noProof/>
                <w:webHidden/>
              </w:rPr>
            </w:r>
            <w:r>
              <w:rPr>
                <w:noProof/>
                <w:webHidden/>
              </w:rPr>
              <w:fldChar w:fldCharType="separate"/>
            </w:r>
            <w:r>
              <w:rPr>
                <w:noProof/>
                <w:webHidden/>
              </w:rPr>
              <w:t>20</w:t>
            </w:r>
            <w:r>
              <w:rPr>
                <w:noProof/>
                <w:webHidden/>
              </w:rPr>
              <w:fldChar w:fldCharType="end"/>
            </w:r>
          </w:hyperlink>
        </w:p>
        <w:p w:rsidR="002B5C14" w:rsidRDefault="002B5C14">
          <w:pPr>
            <w:pStyle w:val="11"/>
            <w:rPr>
              <w:rFonts w:asciiTheme="minorHAnsi" w:eastAsiaTheme="minorEastAsia" w:hAnsiTheme="minorHAnsi" w:cstheme="minorBidi"/>
              <w:b w:val="0"/>
              <w:bCs w:val="0"/>
              <w:lang w:eastAsia="ru-RU"/>
            </w:rPr>
          </w:pPr>
          <w:hyperlink w:anchor="_Toc490140625" w:history="1">
            <w:r w:rsidRPr="007665E3">
              <w:rPr>
                <w:rStyle w:val="aa"/>
              </w:rPr>
              <w:t>Раздел VI. Сведения об участниках (акционерах) эмитента и о совершенных эмитентом сделках, в совершении которых имелась заинтересованность</w:t>
            </w:r>
            <w:r>
              <w:rPr>
                <w:webHidden/>
              </w:rPr>
              <w:tab/>
            </w:r>
            <w:r>
              <w:rPr>
                <w:webHidden/>
              </w:rPr>
              <w:fldChar w:fldCharType="begin"/>
            </w:r>
            <w:r>
              <w:rPr>
                <w:webHidden/>
              </w:rPr>
              <w:instrText xml:space="preserve"> PAGEREF _Toc490140625 \h </w:instrText>
            </w:r>
            <w:r>
              <w:rPr>
                <w:webHidden/>
              </w:rPr>
            </w:r>
            <w:r>
              <w:rPr>
                <w:webHidden/>
              </w:rPr>
              <w:fldChar w:fldCharType="separate"/>
            </w:r>
            <w:r>
              <w:rPr>
                <w:webHidden/>
              </w:rPr>
              <w:t>20</w:t>
            </w:r>
            <w:r>
              <w:rPr>
                <w:webHidden/>
              </w:rPr>
              <w:fldChar w:fldCharType="end"/>
            </w:r>
          </w:hyperlink>
        </w:p>
        <w:p w:rsidR="002B5C14" w:rsidRDefault="002B5C14">
          <w:pPr>
            <w:pStyle w:val="21"/>
            <w:tabs>
              <w:tab w:val="right" w:leader="dot" w:pos="9345"/>
            </w:tabs>
            <w:rPr>
              <w:rFonts w:eastAsiaTheme="minorEastAsia"/>
              <w:noProof/>
              <w:lang w:eastAsia="ru-RU"/>
            </w:rPr>
          </w:pPr>
          <w:hyperlink w:anchor="_Toc490140626" w:history="1">
            <w:r w:rsidRPr="007665E3">
              <w:rPr>
                <w:rStyle w:val="aa"/>
                <w:rFonts w:ascii="Times New Roman" w:hAnsi="Times New Roman" w:cs="Times New Roman"/>
                <w:b/>
                <w:noProof/>
              </w:rPr>
              <w:t>6.1. Сведения об общем количестве акционеров (участников) эмитента</w:t>
            </w:r>
            <w:r>
              <w:rPr>
                <w:noProof/>
                <w:webHidden/>
              </w:rPr>
              <w:tab/>
            </w:r>
            <w:r>
              <w:rPr>
                <w:noProof/>
                <w:webHidden/>
              </w:rPr>
              <w:fldChar w:fldCharType="begin"/>
            </w:r>
            <w:r>
              <w:rPr>
                <w:noProof/>
                <w:webHidden/>
              </w:rPr>
              <w:instrText xml:space="preserve"> PAGEREF _Toc490140626 \h </w:instrText>
            </w:r>
            <w:r>
              <w:rPr>
                <w:noProof/>
                <w:webHidden/>
              </w:rPr>
            </w:r>
            <w:r>
              <w:rPr>
                <w:noProof/>
                <w:webHidden/>
              </w:rPr>
              <w:fldChar w:fldCharType="separate"/>
            </w:r>
            <w:r>
              <w:rPr>
                <w:noProof/>
                <w:webHidden/>
              </w:rPr>
              <w:t>20</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27" w:history="1">
            <w:r w:rsidRPr="007665E3">
              <w:rPr>
                <w:rStyle w:val="aa"/>
                <w:rFonts w:ascii="Times New Roman" w:hAnsi="Times New Roman" w:cs="Times New Roman"/>
                <w:b/>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webHidden/>
              </w:rPr>
              <w:tab/>
            </w:r>
            <w:r>
              <w:rPr>
                <w:noProof/>
                <w:webHidden/>
              </w:rPr>
              <w:fldChar w:fldCharType="begin"/>
            </w:r>
            <w:r>
              <w:rPr>
                <w:noProof/>
                <w:webHidden/>
              </w:rPr>
              <w:instrText xml:space="preserve"> PAGEREF _Toc490140627 \h </w:instrText>
            </w:r>
            <w:r>
              <w:rPr>
                <w:noProof/>
                <w:webHidden/>
              </w:rPr>
            </w:r>
            <w:r>
              <w:rPr>
                <w:noProof/>
                <w:webHidden/>
              </w:rPr>
              <w:fldChar w:fldCharType="separate"/>
            </w:r>
            <w:r>
              <w:rPr>
                <w:noProof/>
                <w:webHidden/>
              </w:rPr>
              <w:t>21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28" w:history="1">
            <w:r w:rsidRPr="007665E3">
              <w:rPr>
                <w:rStyle w:val="aa"/>
                <w:rFonts w:ascii="Times New Roman" w:hAnsi="Times New Roman" w:cs="Times New Roman"/>
                <w:b/>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_Toc490140628 \h </w:instrText>
            </w:r>
            <w:r>
              <w:rPr>
                <w:noProof/>
                <w:webHidden/>
              </w:rPr>
            </w:r>
            <w:r>
              <w:rPr>
                <w:noProof/>
                <w:webHidden/>
              </w:rPr>
              <w:fldChar w:fldCharType="separate"/>
            </w:r>
            <w:r>
              <w:rPr>
                <w:noProof/>
                <w:webHidden/>
              </w:rPr>
              <w:t>21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29" w:history="1">
            <w:r w:rsidRPr="007665E3">
              <w:rPr>
                <w:rStyle w:val="aa"/>
                <w:rFonts w:ascii="Times New Roman" w:hAnsi="Times New Roman" w:cs="Times New Roman"/>
                <w:b/>
                <w:noProof/>
              </w:rPr>
              <w:t>6.4. Сведения об ограничениях на участие в уставном капитале эмитента</w:t>
            </w:r>
            <w:r>
              <w:rPr>
                <w:noProof/>
                <w:webHidden/>
              </w:rPr>
              <w:tab/>
            </w:r>
            <w:r>
              <w:rPr>
                <w:noProof/>
                <w:webHidden/>
              </w:rPr>
              <w:fldChar w:fldCharType="begin"/>
            </w:r>
            <w:r>
              <w:rPr>
                <w:noProof/>
                <w:webHidden/>
              </w:rPr>
              <w:instrText xml:space="preserve"> PAGEREF _Toc490140629 \h </w:instrText>
            </w:r>
            <w:r>
              <w:rPr>
                <w:noProof/>
                <w:webHidden/>
              </w:rPr>
            </w:r>
            <w:r>
              <w:rPr>
                <w:noProof/>
                <w:webHidden/>
              </w:rPr>
              <w:fldChar w:fldCharType="separate"/>
            </w:r>
            <w:r>
              <w:rPr>
                <w:noProof/>
                <w:webHidden/>
              </w:rPr>
              <w:t>21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30" w:history="1">
            <w:r w:rsidRPr="007665E3">
              <w:rPr>
                <w:rStyle w:val="aa"/>
                <w:rFonts w:ascii="Times New Roman" w:hAnsi="Times New Roman" w:cs="Times New Roman"/>
                <w:b/>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webHidden/>
              </w:rPr>
              <w:tab/>
            </w:r>
            <w:r>
              <w:rPr>
                <w:noProof/>
                <w:webHidden/>
              </w:rPr>
              <w:fldChar w:fldCharType="begin"/>
            </w:r>
            <w:r>
              <w:rPr>
                <w:noProof/>
                <w:webHidden/>
              </w:rPr>
              <w:instrText xml:space="preserve"> PAGEREF _Toc490140630 \h </w:instrText>
            </w:r>
            <w:r>
              <w:rPr>
                <w:noProof/>
                <w:webHidden/>
              </w:rPr>
            </w:r>
            <w:r>
              <w:rPr>
                <w:noProof/>
                <w:webHidden/>
              </w:rPr>
              <w:fldChar w:fldCharType="separate"/>
            </w:r>
            <w:r>
              <w:rPr>
                <w:noProof/>
                <w:webHidden/>
              </w:rPr>
              <w:t>21</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31" w:history="1">
            <w:r w:rsidRPr="007665E3">
              <w:rPr>
                <w:rStyle w:val="aa"/>
                <w:rFonts w:ascii="Times New Roman" w:hAnsi="Times New Roman" w:cs="Times New Roman"/>
                <w:b/>
                <w:noProof/>
              </w:rPr>
              <w:t>6.6. Сведения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_Toc490140631 \h </w:instrText>
            </w:r>
            <w:r>
              <w:rPr>
                <w:noProof/>
                <w:webHidden/>
              </w:rPr>
            </w:r>
            <w:r>
              <w:rPr>
                <w:noProof/>
                <w:webHidden/>
              </w:rPr>
              <w:fldChar w:fldCharType="separate"/>
            </w:r>
            <w:r>
              <w:rPr>
                <w:noProof/>
                <w:webHidden/>
              </w:rPr>
              <w:t>22</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32" w:history="1">
            <w:r w:rsidRPr="007665E3">
              <w:rPr>
                <w:rStyle w:val="aa"/>
                <w:rFonts w:ascii="Times New Roman" w:hAnsi="Times New Roman" w:cs="Times New Roman"/>
                <w:b/>
                <w:noProof/>
              </w:rPr>
              <w:t>6.7. Сведения о размере дебиторской задолженности</w:t>
            </w:r>
            <w:r>
              <w:rPr>
                <w:noProof/>
                <w:webHidden/>
              </w:rPr>
              <w:tab/>
            </w:r>
            <w:r>
              <w:rPr>
                <w:noProof/>
                <w:webHidden/>
              </w:rPr>
              <w:fldChar w:fldCharType="begin"/>
            </w:r>
            <w:r>
              <w:rPr>
                <w:noProof/>
                <w:webHidden/>
              </w:rPr>
              <w:instrText xml:space="preserve"> PAGEREF _Toc490140632 \h </w:instrText>
            </w:r>
            <w:r>
              <w:rPr>
                <w:noProof/>
                <w:webHidden/>
              </w:rPr>
            </w:r>
            <w:r>
              <w:rPr>
                <w:noProof/>
                <w:webHidden/>
              </w:rPr>
              <w:fldChar w:fldCharType="separate"/>
            </w:r>
            <w:r>
              <w:rPr>
                <w:noProof/>
                <w:webHidden/>
              </w:rPr>
              <w:t>22</w:t>
            </w:r>
            <w:r>
              <w:rPr>
                <w:noProof/>
                <w:webHidden/>
              </w:rPr>
              <w:fldChar w:fldCharType="end"/>
            </w:r>
          </w:hyperlink>
        </w:p>
        <w:p w:rsidR="002B5C14" w:rsidRDefault="002B5C14">
          <w:pPr>
            <w:pStyle w:val="11"/>
            <w:rPr>
              <w:rFonts w:asciiTheme="minorHAnsi" w:eastAsiaTheme="minorEastAsia" w:hAnsiTheme="minorHAnsi" w:cstheme="minorBidi"/>
              <w:b w:val="0"/>
              <w:bCs w:val="0"/>
              <w:lang w:eastAsia="ru-RU"/>
            </w:rPr>
          </w:pPr>
          <w:hyperlink w:anchor="_Toc490140633" w:history="1">
            <w:r w:rsidRPr="007665E3">
              <w:rPr>
                <w:rStyle w:val="aa"/>
              </w:rPr>
              <w:t>Раздел VII. Бухгалтерская (финансовая) отчетность эмитента и иная финансовая информация</w:t>
            </w:r>
            <w:r>
              <w:rPr>
                <w:webHidden/>
              </w:rPr>
              <w:tab/>
            </w:r>
            <w:r>
              <w:rPr>
                <w:webHidden/>
              </w:rPr>
              <w:fldChar w:fldCharType="begin"/>
            </w:r>
            <w:r>
              <w:rPr>
                <w:webHidden/>
              </w:rPr>
              <w:instrText xml:space="preserve"> PAGEREF _Toc490140633 \h </w:instrText>
            </w:r>
            <w:r>
              <w:rPr>
                <w:webHidden/>
              </w:rPr>
            </w:r>
            <w:r>
              <w:rPr>
                <w:webHidden/>
              </w:rPr>
              <w:fldChar w:fldCharType="separate"/>
            </w:r>
            <w:r>
              <w:rPr>
                <w:webHidden/>
              </w:rPr>
              <w:t>22</w:t>
            </w:r>
            <w:r>
              <w:rPr>
                <w:webHidden/>
              </w:rPr>
              <w:fldChar w:fldCharType="end"/>
            </w:r>
          </w:hyperlink>
        </w:p>
        <w:p w:rsidR="002B5C14" w:rsidRDefault="002B5C14">
          <w:pPr>
            <w:pStyle w:val="21"/>
            <w:tabs>
              <w:tab w:val="right" w:leader="dot" w:pos="9345"/>
            </w:tabs>
            <w:rPr>
              <w:rFonts w:eastAsiaTheme="minorEastAsia"/>
              <w:noProof/>
              <w:lang w:eastAsia="ru-RU"/>
            </w:rPr>
          </w:pPr>
          <w:hyperlink w:anchor="_Toc490140634" w:history="1">
            <w:r w:rsidRPr="007665E3">
              <w:rPr>
                <w:rStyle w:val="aa"/>
                <w:rFonts w:ascii="Times New Roman" w:hAnsi="Times New Roman" w:cs="Times New Roman"/>
                <w:b/>
                <w:noProof/>
              </w:rPr>
              <w:t>7.1. Годовая бухгалтерская (финансовая) отчетность эмитента</w:t>
            </w:r>
            <w:r>
              <w:rPr>
                <w:noProof/>
                <w:webHidden/>
              </w:rPr>
              <w:tab/>
            </w:r>
            <w:r>
              <w:rPr>
                <w:noProof/>
                <w:webHidden/>
              </w:rPr>
              <w:fldChar w:fldCharType="begin"/>
            </w:r>
            <w:r>
              <w:rPr>
                <w:noProof/>
                <w:webHidden/>
              </w:rPr>
              <w:instrText xml:space="preserve"> PAGEREF _Toc490140634 \h </w:instrText>
            </w:r>
            <w:r>
              <w:rPr>
                <w:noProof/>
                <w:webHidden/>
              </w:rPr>
            </w:r>
            <w:r>
              <w:rPr>
                <w:noProof/>
                <w:webHidden/>
              </w:rPr>
              <w:fldChar w:fldCharType="separate"/>
            </w:r>
            <w:r>
              <w:rPr>
                <w:noProof/>
                <w:webHidden/>
              </w:rPr>
              <w:t>22</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35" w:history="1">
            <w:r w:rsidRPr="007665E3">
              <w:rPr>
                <w:rStyle w:val="aa"/>
                <w:rFonts w:ascii="Times New Roman" w:hAnsi="Times New Roman" w:cs="Times New Roman"/>
                <w:b/>
                <w:noProof/>
              </w:rPr>
              <w:t>7.2. Промежуточная бухгалтерская (финансовая) отчетность эмитента</w:t>
            </w:r>
            <w:r>
              <w:rPr>
                <w:noProof/>
                <w:webHidden/>
              </w:rPr>
              <w:tab/>
            </w:r>
            <w:r>
              <w:rPr>
                <w:noProof/>
                <w:webHidden/>
              </w:rPr>
              <w:fldChar w:fldCharType="begin"/>
            </w:r>
            <w:r>
              <w:rPr>
                <w:noProof/>
                <w:webHidden/>
              </w:rPr>
              <w:instrText xml:space="preserve"> PAGEREF _Toc490140635 \h </w:instrText>
            </w:r>
            <w:r>
              <w:rPr>
                <w:noProof/>
                <w:webHidden/>
              </w:rPr>
            </w:r>
            <w:r>
              <w:rPr>
                <w:noProof/>
                <w:webHidden/>
              </w:rPr>
              <w:fldChar w:fldCharType="separate"/>
            </w:r>
            <w:r>
              <w:rPr>
                <w:noProof/>
                <w:webHidden/>
              </w:rPr>
              <w:t>22</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36" w:history="1">
            <w:r w:rsidRPr="007665E3">
              <w:rPr>
                <w:rStyle w:val="aa"/>
                <w:rFonts w:ascii="Times New Roman" w:hAnsi="Times New Roman" w:cs="Times New Roman"/>
                <w:b/>
                <w:noProof/>
              </w:rPr>
              <w:t>7.3. Консолидированная финансовая отчетность эмитента</w:t>
            </w:r>
            <w:r>
              <w:rPr>
                <w:noProof/>
                <w:webHidden/>
              </w:rPr>
              <w:tab/>
            </w:r>
            <w:r>
              <w:rPr>
                <w:noProof/>
                <w:webHidden/>
              </w:rPr>
              <w:fldChar w:fldCharType="begin"/>
            </w:r>
            <w:r>
              <w:rPr>
                <w:noProof/>
                <w:webHidden/>
              </w:rPr>
              <w:instrText xml:space="preserve"> PAGEREF _Toc490140636 \h </w:instrText>
            </w:r>
            <w:r>
              <w:rPr>
                <w:noProof/>
                <w:webHidden/>
              </w:rPr>
            </w:r>
            <w:r>
              <w:rPr>
                <w:noProof/>
                <w:webHidden/>
              </w:rPr>
              <w:fldChar w:fldCharType="separate"/>
            </w:r>
            <w:r>
              <w:rPr>
                <w:noProof/>
                <w:webHidden/>
              </w:rPr>
              <w:t>22</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37" w:history="1">
            <w:r w:rsidRPr="007665E3">
              <w:rPr>
                <w:rStyle w:val="aa"/>
                <w:rFonts w:ascii="Times New Roman" w:hAnsi="Times New Roman" w:cs="Times New Roman"/>
                <w:b/>
                <w:noProof/>
              </w:rPr>
              <w:t>7.4. Сведения об учетной политике эмитента</w:t>
            </w:r>
            <w:r>
              <w:rPr>
                <w:noProof/>
                <w:webHidden/>
              </w:rPr>
              <w:tab/>
            </w:r>
            <w:r>
              <w:rPr>
                <w:noProof/>
                <w:webHidden/>
              </w:rPr>
              <w:fldChar w:fldCharType="begin"/>
            </w:r>
            <w:r>
              <w:rPr>
                <w:noProof/>
                <w:webHidden/>
              </w:rPr>
              <w:instrText xml:space="preserve"> PAGEREF _Toc490140637 \h </w:instrText>
            </w:r>
            <w:r>
              <w:rPr>
                <w:noProof/>
                <w:webHidden/>
              </w:rPr>
            </w:r>
            <w:r>
              <w:rPr>
                <w:noProof/>
                <w:webHidden/>
              </w:rPr>
              <w:fldChar w:fldCharType="separate"/>
            </w:r>
            <w:r>
              <w:rPr>
                <w:noProof/>
                <w:webHidden/>
              </w:rPr>
              <w:t>22</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38" w:history="1">
            <w:r w:rsidRPr="007665E3">
              <w:rPr>
                <w:rStyle w:val="aa"/>
                <w:rFonts w:ascii="Times New Roman" w:hAnsi="Times New Roman" w:cs="Times New Roman"/>
                <w:b/>
                <w:noProof/>
              </w:rPr>
              <w:t>7.5. Сведения об общей сумме экспорта, а также о доле, которую составляет экспорт в общем объеме продаж</w:t>
            </w:r>
            <w:r>
              <w:rPr>
                <w:noProof/>
                <w:webHidden/>
              </w:rPr>
              <w:tab/>
            </w:r>
            <w:r>
              <w:rPr>
                <w:noProof/>
                <w:webHidden/>
              </w:rPr>
              <w:fldChar w:fldCharType="begin"/>
            </w:r>
            <w:r>
              <w:rPr>
                <w:noProof/>
                <w:webHidden/>
              </w:rPr>
              <w:instrText xml:space="preserve"> PAGEREF _Toc490140638 \h </w:instrText>
            </w:r>
            <w:r>
              <w:rPr>
                <w:noProof/>
                <w:webHidden/>
              </w:rPr>
            </w:r>
            <w:r>
              <w:rPr>
                <w:noProof/>
                <w:webHidden/>
              </w:rPr>
              <w:fldChar w:fldCharType="separate"/>
            </w:r>
            <w:r>
              <w:rPr>
                <w:noProof/>
                <w:webHidden/>
              </w:rPr>
              <w:t>22</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39" w:history="1">
            <w:r w:rsidRPr="007665E3">
              <w:rPr>
                <w:rStyle w:val="aa"/>
                <w:rFonts w:ascii="Times New Roman" w:hAnsi="Times New Roman" w:cs="Times New Roman"/>
                <w:b/>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webHidden/>
              </w:rPr>
              <w:tab/>
            </w:r>
            <w:r>
              <w:rPr>
                <w:noProof/>
                <w:webHidden/>
              </w:rPr>
              <w:fldChar w:fldCharType="begin"/>
            </w:r>
            <w:r>
              <w:rPr>
                <w:noProof/>
                <w:webHidden/>
              </w:rPr>
              <w:instrText xml:space="preserve"> PAGEREF _Toc490140639 \h </w:instrText>
            </w:r>
            <w:r>
              <w:rPr>
                <w:noProof/>
                <w:webHidden/>
              </w:rPr>
            </w:r>
            <w:r>
              <w:rPr>
                <w:noProof/>
                <w:webHidden/>
              </w:rPr>
              <w:fldChar w:fldCharType="separate"/>
            </w:r>
            <w:r>
              <w:rPr>
                <w:noProof/>
                <w:webHidden/>
              </w:rPr>
              <w:t>23</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40" w:history="1">
            <w:r w:rsidRPr="007665E3">
              <w:rPr>
                <w:rStyle w:val="aa"/>
                <w:rFonts w:ascii="Times New Roman" w:hAnsi="Times New Roman" w:cs="Times New Roman"/>
                <w:b/>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webHidden/>
              </w:rPr>
              <w:tab/>
            </w:r>
            <w:r>
              <w:rPr>
                <w:noProof/>
                <w:webHidden/>
              </w:rPr>
              <w:fldChar w:fldCharType="begin"/>
            </w:r>
            <w:r>
              <w:rPr>
                <w:noProof/>
                <w:webHidden/>
              </w:rPr>
              <w:instrText xml:space="preserve"> PAGEREF _Toc490140640 \h </w:instrText>
            </w:r>
            <w:r>
              <w:rPr>
                <w:noProof/>
                <w:webHidden/>
              </w:rPr>
            </w:r>
            <w:r>
              <w:rPr>
                <w:noProof/>
                <w:webHidden/>
              </w:rPr>
              <w:fldChar w:fldCharType="separate"/>
            </w:r>
            <w:r>
              <w:rPr>
                <w:noProof/>
                <w:webHidden/>
              </w:rPr>
              <w:t>23</w:t>
            </w:r>
            <w:r>
              <w:rPr>
                <w:noProof/>
                <w:webHidden/>
              </w:rPr>
              <w:fldChar w:fldCharType="end"/>
            </w:r>
          </w:hyperlink>
        </w:p>
        <w:p w:rsidR="002B5C14" w:rsidRDefault="002B5C14">
          <w:pPr>
            <w:pStyle w:val="11"/>
            <w:rPr>
              <w:rFonts w:asciiTheme="minorHAnsi" w:eastAsiaTheme="minorEastAsia" w:hAnsiTheme="minorHAnsi" w:cstheme="minorBidi"/>
              <w:b w:val="0"/>
              <w:bCs w:val="0"/>
              <w:lang w:eastAsia="ru-RU"/>
            </w:rPr>
          </w:pPr>
          <w:hyperlink w:anchor="_Toc490140641" w:history="1">
            <w:r w:rsidRPr="007665E3">
              <w:rPr>
                <w:rStyle w:val="aa"/>
              </w:rPr>
              <w:t>Раздел VIII. Дополнительные сведения об эмитенте и о размещенных им эмиссионных ценных бумагах</w:t>
            </w:r>
            <w:r>
              <w:rPr>
                <w:webHidden/>
              </w:rPr>
              <w:tab/>
            </w:r>
            <w:r>
              <w:rPr>
                <w:webHidden/>
              </w:rPr>
              <w:fldChar w:fldCharType="begin"/>
            </w:r>
            <w:r>
              <w:rPr>
                <w:webHidden/>
              </w:rPr>
              <w:instrText xml:space="preserve"> PAGEREF _Toc490140641 \h </w:instrText>
            </w:r>
            <w:r>
              <w:rPr>
                <w:webHidden/>
              </w:rPr>
            </w:r>
            <w:r>
              <w:rPr>
                <w:webHidden/>
              </w:rPr>
              <w:fldChar w:fldCharType="separate"/>
            </w:r>
            <w:r>
              <w:rPr>
                <w:webHidden/>
              </w:rPr>
              <w:t>23</w:t>
            </w:r>
            <w:r>
              <w:rPr>
                <w:webHidden/>
              </w:rPr>
              <w:fldChar w:fldCharType="end"/>
            </w:r>
          </w:hyperlink>
        </w:p>
        <w:p w:rsidR="002B5C14" w:rsidRDefault="002B5C14">
          <w:pPr>
            <w:pStyle w:val="21"/>
            <w:tabs>
              <w:tab w:val="right" w:leader="dot" w:pos="9345"/>
            </w:tabs>
            <w:rPr>
              <w:rFonts w:eastAsiaTheme="minorEastAsia"/>
              <w:noProof/>
              <w:lang w:eastAsia="ru-RU"/>
            </w:rPr>
          </w:pPr>
          <w:hyperlink w:anchor="_Toc490140642" w:history="1">
            <w:r w:rsidRPr="007665E3">
              <w:rPr>
                <w:rStyle w:val="aa"/>
                <w:rFonts w:ascii="Times New Roman" w:hAnsi="Times New Roman" w:cs="Times New Roman"/>
                <w:b/>
                <w:noProof/>
              </w:rPr>
              <w:t>8.1. Дополнительные сведения об эмитенте</w:t>
            </w:r>
            <w:r>
              <w:rPr>
                <w:noProof/>
                <w:webHidden/>
              </w:rPr>
              <w:tab/>
            </w:r>
            <w:r>
              <w:rPr>
                <w:noProof/>
                <w:webHidden/>
              </w:rPr>
              <w:fldChar w:fldCharType="begin"/>
            </w:r>
            <w:r>
              <w:rPr>
                <w:noProof/>
                <w:webHidden/>
              </w:rPr>
              <w:instrText xml:space="preserve"> PAGEREF _Toc490140642 \h </w:instrText>
            </w:r>
            <w:r>
              <w:rPr>
                <w:noProof/>
                <w:webHidden/>
              </w:rPr>
            </w:r>
            <w:r>
              <w:rPr>
                <w:noProof/>
                <w:webHidden/>
              </w:rPr>
              <w:fldChar w:fldCharType="separate"/>
            </w:r>
            <w:r>
              <w:rPr>
                <w:noProof/>
                <w:webHidden/>
              </w:rPr>
              <w:t>23</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43" w:history="1">
            <w:r w:rsidRPr="007665E3">
              <w:rPr>
                <w:rStyle w:val="aa"/>
                <w:rFonts w:ascii="Times New Roman" w:hAnsi="Times New Roman" w:cs="Times New Roman"/>
                <w:b/>
                <w:noProof/>
              </w:rPr>
              <w:t>8.1.1. Сведения о размере, структуре уставного капитала эмитента</w:t>
            </w:r>
            <w:r>
              <w:rPr>
                <w:noProof/>
                <w:webHidden/>
              </w:rPr>
              <w:tab/>
            </w:r>
            <w:r>
              <w:rPr>
                <w:noProof/>
                <w:webHidden/>
              </w:rPr>
              <w:fldChar w:fldCharType="begin"/>
            </w:r>
            <w:r>
              <w:rPr>
                <w:noProof/>
                <w:webHidden/>
              </w:rPr>
              <w:instrText xml:space="preserve"> PAGEREF _Toc490140643 \h </w:instrText>
            </w:r>
            <w:r>
              <w:rPr>
                <w:noProof/>
                <w:webHidden/>
              </w:rPr>
            </w:r>
            <w:r>
              <w:rPr>
                <w:noProof/>
                <w:webHidden/>
              </w:rPr>
              <w:fldChar w:fldCharType="separate"/>
            </w:r>
            <w:r>
              <w:rPr>
                <w:noProof/>
                <w:webHidden/>
              </w:rPr>
              <w:t>23</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44" w:history="1">
            <w:r w:rsidRPr="007665E3">
              <w:rPr>
                <w:rStyle w:val="aa"/>
                <w:rFonts w:ascii="Times New Roman" w:hAnsi="Times New Roman" w:cs="Times New Roman"/>
                <w:b/>
                <w:noProof/>
              </w:rPr>
              <w:t>8.1.2. Сведения об изменении размера уставного капитала эмитента</w:t>
            </w:r>
            <w:r>
              <w:rPr>
                <w:noProof/>
                <w:webHidden/>
              </w:rPr>
              <w:tab/>
            </w:r>
            <w:r>
              <w:rPr>
                <w:noProof/>
                <w:webHidden/>
              </w:rPr>
              <w:fldChar w:fldCharType="begin"/>
            </w:r>
            <w:r>
              <w:rPr>
                <w:noProof/>
                <w:webHidden/>
              </w:rPr>
              <w:instrText xml:space="preserve"> PAGEREF _Toc490140644 \h </w:instrText>
            </w:r>
            <w:r>
              <w:rPr>
                <w:noProof/>
                <w:webHidden/>
              </w:rPr>
            </w:r>
            <w:r>
              <w:rPr>
                <w:noProof/>
                <w:webHidden/>
              </w:rPr>
              <w:fldChar w:fldCharType="separate"/>
            </w:r>
            <w:r>
              <w:rPr>
                <w:noProof/>
                <w:webHidden/>
              </w:rPr>
              <w:t>23</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45" w:history="1">
            <w:r w:rsidRPr="007665E3">
              <w:rPr>
                <w:rStyle w:val="aa"/>
                <w:rFonts w:ascii="Times New Roman" w:hAnsi="Times New Roman" w:cs="Times New Roman"/>
                <w:b/>
                <w:noProof/>
              </w:rPr>
              <w:t>8.1.3. Сведения о порядке созыва и проведения собрания (заседания) высшего органа управления эмитента</w:t>
            </w:r>
            <w:r>
              <w:rPr>
                <w:noProof/>
                <w:webHidden/>
              </w:rPr>
              <w:tab/>
            </w:r>
            <w:r>
              <w:rPr>
                <w:noProof/>
                <w:webHidden/>
              </w:rPr>
              <w:fldChar w:fldCharType="begin"/>
            </w:r>
            <w:r>
              <w:rPr>
                <w:noProof/>
                <w:webHidden/>
              </w:rPr>
              <w:instrText xml:space="preserve"> PAGEREF _Toc490140645 \h </w:instrText>
            </w:r>
            <w:r>
              <w:rPr>
                <w:noProof/>
                <w:webHidden/>
              </w:rPr>
            </w:r>
            <w:r>
              <w:rPr>
                <w:noProof/>
                <w:webHidden/>
              </w:rPr>
              <w:fldChar w:fldCharType="separate"/>
            </w:r>
            <w:r>
              <w:rPr>
                <w:noProof/>
                <w:webHidden/>
              </w:rPr>
              <w:t>23</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46" w:history="1">
            <w:r w:rsidRPr="007665E3">
              <w:rPr>
                <w:rStyle w:val="aa"/>
                <w:rFonts w:ascii="Times New Roman" w:hAnsi="Times New Roman" w:cs="Times New Roman"/>
                <w:b/>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webHidden/>
              </w:rPr>
              <w:tab/>
            </w:r>
            <w:r>
              <w:rPr>
                <w:noProof/>
                <w:webHidden/>
              </w:rPr>
              <w:fldChar w:fldCharType="begin"/>
            </w:r>
            <w:r>
              <w:rPr>
                <w:noProof/>
                <w:webHidden/>
              </w:rPr>
              <w:instrText xml:space="preserve"> PAGEREF _Toc490140646 \h </w:instrText>
            </w:r>
            <w:r>
              <w:rPr>
                <w:noProof/>
                <w:webHidden/>
              </w:rPr>
            </w:r>
            <w:r>
              <w:rPr>
                <w:noProof/>
                <w:webHidden/>
              </w:rPr>
              <w:fldChar w:fldCharType="separate"/>
            </w:r>
            <w:r>
              <w:rPr>
                <w:noProof/>
                <w:webHidden/>
              </w:rPr>
              <w:t>23</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47" w:history="1">
            <w:r w:rsidRPr="007665E3">
              <w:rPr>
                <w:rStyle w:val="aa"/>
                <w:rFonts w:ascii="Times New Roman" w:hAnsi="Times New Roman" w:cs="Times New Roman"/>
                <w:b/>
                <w:noProof/>
              </w:rPr>
              <w:t>8.1.5. Сведения о существенных сделках, совершенных эмитентом</w:t>
            </w:r>
            <w:r>
              <w:rPr>
                <w:noProof/>
                <w:webHidden/>
              </w:rPr>
              <w:tab/>
            </w:r>
            <w:r>
              <w:rPr>
                <w:noProof/>
                <w:webHidden/>
              </w:rPr>
              <w:fldChar w:fldCharType="begin"/>
            </w:r>
            <w:r>
              <w:rPr>
                <w:noProof/>
                <w:webHidden/>
              </w:rPr>
              <w:instrText xml:space="preserve"> PAGEREF _Toc490140647 \h </w:instrText>
            </w:r>
            <w:r>
              <w:rPr>
                <w:noProof/>
                <w:webHidden/>
              </w:rPr>
            </w:r>
            <w:r>
              <w:rPr>
                <w:noProof/>
                <w:webHidden/>
              </w:rPr>
              <w:fldChar w:fldCharType="separate"/>
            </w:r>
            <w:r>
              <w:rPr>
                <w:noProof/>
                <w:webHidden/>
              </w:rPr>
              <w:t>23</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48" w:history="1">
            <w:r w:rsidRPr="007665E3">
              <w:rPr>
                <w:rStyle w:val="aa"/>
                <w:rFonts w:ascii="Times New Roman" w:hAnsi="Times New Roman" w:cs="Times New Roman"/>
                <w:b/>
                <w:noProof/>
              </w:rPr>
              <w:t>8.1.6. Сведения о кредитных рейтингах эмитента</w:t>
            </w:r>
            <w:r>
              <w:rPr>
                <w:noProof/>
                <w:webHidden/>
              </w:rPr>
              <w:tab/>
            </w:r>
            <w:r>
              <w:rPr>
                <w:noProof/>
                <w:webHidden/>
              </w:rPr>
              <w:fldChar w:fldCharType="begin"/>
            </w:r>
            <w:r>
              <w:rPr>
                <w:noProof/>
                <w:webHidden/>
              </w:rPr>
              <w:instrText xml:space="preserve"> PAGEREF _Toc490140648 \h </w:instrText>
            </w:r>
            <w:r>
              <w:rPr>
                <w:noProof/>
                <w:webHidden/>
              </w:rPr>
            </w:r>
            <w:r>
              <w:rPr>
                <w:noProof/>
                <w:webHidden/>
              </w:rPr>
              <w:fldChar w:fldCharType="separate"/>
            </w:r>
            <w:r>
              <w:rPr>
                <w:noProof/>
                <w:webHidden/>
              </w:rPr>
              <w:t>24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49" w:history="1">
            <w:r w:rsidRPr="007665E3">
              <w:rPr>
                <w:rStyle w:val="aa"/>
                <w:rFonts w:ascii="Times New Roman" w:hAnsi="Times New Roman" w:cs="Times New Roman"/>
                <w:b/>
                <w:noProof/>
              </w:rPr>
              <w:t>8.2. Сведения о каждой категории (типе) акций эмитента</w:t>
            </w:r>
            <w:r>
              <w:rPr>
                <w:noProof/>
                <w:webHidden/>
              </w:rPr>
              <w:tab/>
            </w:r>
            <w:r>
              <w:rPr>
                <w:noProof/>
                <w:webHidden/>
              </w:rPr>
              <w:fldChar w:fldCharType="begin"/>
            </w:r>
            <w:r>
              <w:rPr>
                <w:noProof/>
                <w:webHidden/>
              </w:rPr>
              <w:instrText xml:space="preserve"> PAGEREF _Toc490140649 \h </w:instrText>
            </w:r>
            <w:r>
              <w:rPr>
                <w:noProof/>
                <w:webHidden/>
              </w:rPr>
            </w:r>
            <w:r>
              <w:rPr>
                <w:noProof/>
                <w:webHidden/>
              </w:rPr>
              <w:fldChar w:fldCharType="separate"/>
            </w:r>
            <w:r>
              <w:rPr>
                <w:noProof/>
                <w:webHidden/>
              </w:rPr>
              <w:t>24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50" w:history="1">
            <w:r w:rsidRPr="007665E3">
              <w:rPr>
                <w:rStyle w:val="aa"/>
                <w:rFonts w:ascii="Times New Roman" w:hAnsi="Times New Roman" w:cs="Times New Roman"/>
                <w:b/>
                <w:noProof/>
              </w:rPr>
              <w:t>8.3. Сведения о предыдущих выпусках эмиссионных ценных бумаг эмитента, за исключением акций эмитента</w:t>
            </w:r>
            <w:r>
              <w:rPr>
                <w:noProof/>
                <w:webHidden/>
              </w:rPr>
              <w:tab/>
            </w:r>
            <w:r>
              <w:rPr>
                <w:noProof/>
                <w:webHidden/>
              </w:rPr>
              <w:fldChar w:fldCharType="begin"/>
            </w:r>
            <w:r>
              <w:rPr>
                <w:noProof/>
                <w:webHidden/>
              </w:rPr>
              <w:instrText xml:space="preserve"> PAGEREF _Toc490140650 \h </w:instrText>
            </w:r>
            <w:r>
              <w:rPr>
                <w:noProof/>
                <w:webHidden/>
              </w:rPr>
            </w:r>
            <w:r>
              <w:rPr>
                <w:noProof/>
                <w:webHidden/>
              </w:rPr>
              <w:fldChar w:fldCharType="separate"/>
            </w:r>
            <w:r>
              <w:rPr>
                <w:noProof/>
                <w:webHidden/>
              </w:rPr>
              <w:t>24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51" w:history="1">
            <w:r w:rsidRPr="007665E3">
              <w:rPr>
                <w:rStyle w:val="aa"/>
                <w:rFonts w:ascii="Times New Roman" w:hAnsi="Times New Roman" w:cs="Times New Roman"/>
                <w:b/>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_Toc490140651 \h </w:instrText>
            </w:r>
            <w:r>
              <w:rPr>
                <w:noProof/>
                <w:webHidden/>
              </w:rPr>
            </w:r>
            <w:r>
              <w:rPr>
                <w:noProof/>
                <w:webHidden/>
              </w:rPr>
              <w:fldChar w:fldCharType="separate"/>
            </w:r>
            <w:r>
              <w:rPr>
                <w:noProof/>
                <w:webHidden/>
              </w:rPr>
              <w:t>24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52" w:history="1">
            <w:r w:rsidRPr="007665E3">
              <w:rPr>
                <w:rStyle w:val="aa"/>
                <w:rFonts w:ascii="Times New Roman" w:hAnsi="Times New Roman" w:cs="Times New Roman"/>
                <w:b/>
                <w:noProof/>
              </w:rPr>
              <w:t>8.5.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_Toc490140652 \h </w:instrText>
            </w:r>
            <w:r>
              <w:rPr>
                <w:noProof/>
                <w:webHidden/>
              </w:rPr>
            </w:r>
            <w:r>
              <w:rPr>
                <w:noProof/>
                <w:webHidden/>
              </w:rPr>
              <w:fldChar w:fldCharType="separate"/>
            </w:r>
            <w:r>
              <w:rPr>
                <w:noProof/>
                <w:webHidden/>
              </w:rPr>
              <w:t>24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53" w:history="1">
            <w:r w:rsidRPr="007665E3">
              <w:rPr>
                <w:rStyle w:val="aa"/>
                <w:rFonts w:ascii="Times New Roman" w:hAnsi="Times New Roman" w:cs="Times New Roman"/>
                <w:b/>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r>
              <w:rPr>
                <w:noProof/>
                <w:webHidden/>
              </w:rPr>
              <w:fldChar w:fldCharType="begin"/>
            </w:r>
            <w:r>
              <w:rPr>
                <w:noProof/>
                <w:webHidden/>
              </w:rPr>
              <w:instrText xml:space="preserve"> PAGEREF _Toc490140653 \h </w:instrText>
            </w:r>
            <w:r>
              <w:rPr>
                <w:noProof/>
                <w:webHidden/>
              </w:rPr>
            </w:r>
            <w:r>
              <w:rPr>
                <w:noProof/>
                <w:webHidden/>
              </w:rPr>
              <w:fldChar w:fldCharType="separate"/>
            </w:r>
            <w:r>
              <w:rPr>
                <w:noProof/>
                <w:webHidden/>
              </w:rPr>
              <w:t>24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54" w:history="1">
            <w:r w:rsidRPr="007665E3">
              <w:rPr>
                <w:rStyle w:val="aa"/>
                <w:rFonts w:ascii="Times New Roman" w:hAnsi="Times New Roman" w:cs="Times New Roman"/>
                <w:b/>
                <w:noProof/>
              </w:rPr>
              <w:t>8.7. Сведения об объявленных (начисленных) и (или) о выплаченных дивидендах по акциям эмитента, а также о доходах по облигациям эмитента</w:t>
            </w:r>
            <w:r>
              <w:rPr>
                <w:noProof/>
                <w:webHidden/>
              </w:rPr>
              <w:tab/>
            </w:r>
            <w:r>
              <w:rPr>
                <w:noProof/>
                <w:webHidden/>
              </w:rPr>
              <w:fldChar w:fldCharType="begin"/>
            </w:r>
            <w:r>
              <w:rPr>
                <w:noProof/>
                <w:webHidden/>
              </w:rPr>
              <w:instrText xml:space="preserve"> PAGEREF _Toc490140654 \h </w:instrText>
            </w:r>
            <w:r>
              <w:rPr>
                <w:noProof/>
                <w:webHidden/>
              </w:rPr>
            </w:r>
            <w:r>
              <w:rPr>
                <w:noProof/>
                <w:webHidden/>
              </w:rPr>
              <w:fldChar w:fldCharType="separate"/>
            </w:r>
            <w:r>
              <w:rPr>
                <w:noProof/>
                <w:webHidden/>
              </w:rPr>
              <w:t>24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55" w:history="1">
            <w:r w:rsidRPr="007665E3">
              <w:rPr>
                <w:rStyle w:val="aa"/>
                <w:rFonts w:ascii="Times New Roman" w:hAnsi="Times New Roman" w:cs="Times New Roman"/>
                <w:b/>
                <w:noProof/>
              </w:rPr>
              <w:t>8.8. Иные сведения</w:t>
            </w:r>
            <w:r>
              <w:rPr>
                <w:noProof/>
                <w:webHidden/>
              </w:rPr>
              <w:tab/>
            </w:r>
            <w:r>
              <w:rPr>
                <w:noProof/>
                <w:webHidden/>
              </w:rPr>
              <w:fldChar w:fldCharType="begin"/>
            </w:r>
            <w:r>
              <w:rPr>
                <w:noProof/>
                <w:webHidden/>
              </w:rPr>
              <w:instrText xml:space="preserve"> PAGEREF _Toc490140655 \h </w:instrText>
            </w:r>
            <w:r>
              <w:rPr>
                <w:noProof/>
                <w:webHidden/>
              </w:rPr>
            </w:r>
            <w:r>
              <w:rPr>
                <w:noProof/>
                <w:webHidden/>
              </w:rPr>
              <w:fldChar w:fldCharType="separate"/>
            </w:r>
            <w:r>
              <w:rPr>
                <w:noProof/>
                <w:webHidden/>
              </w:rPr>
              <w:t>24</w:t>
            </w:r>
            <w:r>
              <w:rPr>
                <w:noProof/>
                <w:webHidden/>
              </w:rPr>
              <w:fldChar w:fldCharType="end"/>
            </w:r>
          </w:hyperlink>
        </w:p>
        <w:p w:rsidR="002B5C14" w:rsidRDefault="002B5C14">
          <w:pPr>
            <w:pStyle w:val="21"/>
            <w:tabs>
              <w:tab w:val="right" w:leader="dot" w:pos="9345"/>
            </w:tabs>
            <w:rPr>
              <w:rFonts w:eastAsiaTheme="minorEastAsia"/>
              <w:noProof/>
              <w:lang w:eastAsia="ru-RU"/>
            </w:rPr>
          </w:pPr>
          <w:hyperlink w:anchor="_Toc490140656" w:history="1">
            <w:r w:rsidRPr="007665E3">
              <w:rPr>
                <w:rStyle w:val="aa"/>
                <w:rFonts w:ascii="Times New Roman" w:hAnsi="Times New Roman" w:cs="Times New Roman"/>
                <w:b/>
                <w:noProof/>
              </w:rPr>
              <w:t>8.9. Сведения о представляемых ценных бумагах и эмитен</w:t>
            </w:r>
            <w:r w:rsidRPr="007665E3">
              <w:rPr>
                <w:rStyle w:val="aa"/>
                <w:rFonts w:ascii="Times New Roman" w:hAnsi="Times New Roman" w:cs="Times New Roman"/>
                <w:b/>
                <w:noProof/>
              </w:rPr>
              <w:t>т</w:t>
            </w:r>
            <w:r w:rsidRPr="007665E3">
              <w:rPr>
                <w:rStyle w:val="aa"/>
                <w:rFonts w:ascii="Times New Roman" w:hAnsi="Times New Roman" w:cs="Times New Roman"/>
                <w:b/>
                <w:noProof/>
              </w:rPr>
              <w:t>е представляемых ценных бумаг,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_Toc490140656 \h </w:instrText>
            </w:r>
            <w:r>
              <w:rPr>
                <w:noProof/>
                <w:webHidden/>
              </w:rPr>
            </w:r>
            <w:r>
              <w:rPr>
                <w:noProof/>
                <w:webHidden/>
              </w:rPr>
              <w:fldChar w:fldCharType="separate"/>
            </w:r>
            <w:r>
              <w:rPr>
                <w:noProof/>
                <w:webHidden/>
              </w:rPr>
              <w:t>25</w:t>
            </w:r>
            <w:r>
              <w:rPr>
                <w:noProof/>
                <w:webHidden/>
              </w:rPr>
              <w:fldChar w:fldCharType="end"/>
            </w:r>
          </w:hyperlink>
        </w:p>
        <w:p w:rsidR="000E479E" w:rsidRPr="00984DD9" w:rsidRDefault="000E479E">
          <w:r w:rsidRPr="00984DD9">
            <w:rPr>
              <w:b/>
              <w:bCs/>
            </w:rPr>
            <w:fldChar w:fldCharType="end"/>
          </w:r>
        </w:p>
      </w:sdtContent>
    </w:sdt>
    <w:p w:rsidR="006F783C" w:rsidRPr="00984DD9" w:rsidRDefault="006F783C">
      <w:pPr>
        <w:rPr>
          <w:rFonts w:ascii="Arial" w:hAnsi="Arial" w:cs="Arial"/>
          <w:sz w:val="24"/>
          <w:szCs w:val="24"/>
        </w:rPr>
      </w:pPr>
      <w:r w:rsidRPr="00984DD9">
        <w:rPr>
          <w:rFonts w:ascii="Arial" w:hAnsi="Arial" w:cs="Arial"/>
          <w:sz w:val="24"/>
          <w:szCs w:val="24"/>
        </w:rPr>
        <w:br w:type="page"/>
      </w:r>
    </w:p>
    <w:p w:rsidR="00BB0513" w:rsidRPr="00984DD9" w:rsidRDefault="00BB0513" w:rsidP="00BB0513">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0" w:name="sub_3202"/>
      <w:bookmarkStart w:id="1" w:name="_Toc490140567"/>
      <w:r w:rsidRPr="00984DD9">
        <w:rPr>
          <w:rFonts w:ascii="Times New Roman" w:hAnsi="Times New Roman" w:cs="Times New Roman"/>
          <w:b/>
          <w:bCs/>
          <w:sz w:val="24"/>
          <w:szCs w:val="24"/>
        </w:rPr>
        <w:lastRenderedPageBreak/>
        <w:t>Введение</w:t>
      </w:r>
      <w:bookmarkEnd w:id="1"/>
    </w:p>
    <w:bookmarkEnd w:id="0"/>
    <w:p w:rsidR="00D64DD7" w:rsidRPr="00984DD9" w:rsidRDefault="00D64DD7" w:rsidP="00D64DD7">
      <w:pPr>
        <w:tabs>
          <w:tab w:val="left" w:pos="6113"/>
        </w:tabs>
        <w:autoSpaceDE w:val="0"/>
        <w:autoSpaceDN w:val="0"/>
        <w:adjustRightInd w:val="0"/>
        <w:spacing w:after="0" w:line="240" w:lineRule="auto"/>
        <w:ind w:firstLine="709"/>
        <w:jc w:val="both"/>
        <w:rPr>
          <w:rFonts w:ascii="Times New Roman" w:hAnsi="Times New Roman" w:cs="Times New Roman"/>
          <w:sz w:val="24"/>
          <w:szCs w:val="24"/>
        </w:rPr>
      </w:pPr>
      <w:r w:rsidRPr="00984DD9">
        <w:rPr>
          <w:rFonts w:ascii="Times New Roman" w:hAnsi="Times New Roman" w:cs="Times New Roman"/>
          <w:sz w:val="24"/>
          <w:szCs w:val="24"/>
        </w:rPr>
        <w:t>О</w:t>
      </w:r>
      <w:r w:rsidR="00BB0513" w:rsidRPr="00984DD9">
        <w:rPr>
          <w:rFonts w:ascii="Times New Roman" w:hAnsi="Times New Roman" w:cs="Times New Roman"/>
          <w:sz w:val="24"/>
          <w:szCs w:val="24"/>
        </w:rPr>
        <w:t xml:space="preserve">снования возникновения у </w:t>
      </w:r>
      <w:r w:rsidRPr="00984DD9">
        <w:rPr>
          <w:rFonts w:ascii="Times New Roman" w:hAnsi="Times New Roman" w:cs="Times New Roman"/>
          <w:sz w:val="24"/>
          <w:szCs w:val="24"/>
        </w:rPr>
        <w:t>эмитента</w:t>
      </w:r>
      <w:r w:rsidR="00BB0513" w:rsidRPr="00984DD9">
        <w:rPr>
          <w:rFonts w:ascii="Times New Roman" w:hAnsi="Times New Roman" w:cs="Times New Roman"/>
          <w:sz w:val="24"/>
          <w:szCs w:val="24"/>
        </w:rPr>
        <w:t xml:space="preserve"> обязанности осуществлять раскрытие информации </w:t>
      </w:r>
      <w:r w:rsidRPr="00984DD9">
        <w:rPr>
          <w:rFonts w:ascii="Times New Roman" w:hAnsi="Times New Roman" w:cs="Times New Roman"/>
          <w:sz w:val="24"/>
          <w:szCs w:val="24"/>
        </w:rPr>
        <w:t>в форме ежеквартального отчета — в отношении ценных бумаг эмитента осуществлена регистрация проспекта ценных бумаг.</w:t>
      </w:r>
    </w:p>
    <w:p w:rsidR="00BB0513" w:rsidRDefault="00BB0513" w:rsidP="00D64DD7">
      <w:pPr>
        <w:tabs>
          <w:tab w:val="left" w:pos="6113"/>
        </w:tabs>
        <w:autoSpaceDE w:val="0"/>
        <w:autoSpaceDN w:val="0"/>
        <w:adjustRightInd w:val="0"/>
        <w:spacing w:after="0" w:line="240" w:lineRule="auto"/>
        <w:ind w:firstLine="709"/>
        <w:jc w:val="both"/>
        <w:rPr>
          <w:rFonts w:ascii="Times New Roman" w:hAnsi="Times New Roman" w:cs="Times New Roman"/>
          <w:sz w:val="24"/>
          <w:szCs w:val="24"/>
        </w:rPr>
      </w:pPr>
      <w:r w:rsidRPr="00984DD9">
        <w:rPr>
          <w:rFonts w:ascii="Times New Roman" w:hAnsi="Times New Roman" w:cs="Times New Roman"/>
          <w:sz w:val="24"/>
          <w:szCs w:val="24"/>
        </w:rPr>
        <w:t>Настоящий ежеквартальный отчет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E63725" w:rsidRPr="00E63725" w:rsidRDefault="00E63725" w:rsidP="00E63725">
      <w:pPr>
        <w:tabs>
          <w:tab w:val="left" w:pos="6113"/>
        </w:tabs>
        <w:autoSpaceDE w:val="0"/>
        <w:autoSpaceDN w:val="0"/>
        <w:adjustRightInd w:val="0"/>
        <w:spacing w:after="0" w:line="240" w:lineRule="auto"/>
        <w:ind w:firstLine="709"/>
        <w:jc w:val="both"/>
        <w:rPr>
          <w:rFonts w:ascii="Times New Roman" w:hAnsi="Times New Roman" w:cs="Times New Roman"/>
          <w:sz w:val="24"/>
          <w:szCs w:val="24"/>
        </w:rPr>
      </w:pPr>
    </w:p>
    <w:p w:rsidR="00E63725" w:rsidRPr="00984DD9" w:rsidRDefault="00E63725" w:rsidP="00D64DD7">
      <w:pPr>
        <w:tabs>
          <w:tab w:val="left" w:pos="6113"/>
        </w:tabs>
        <w:autoSpaceDE w:val="0"/>
        <w:autoSpaceDN w:val="0"/>
        <w:adjustRightInd w:val="0"/>
        <w:spacing w:after="0" w:line="240" w:lineRule="auto"/>
        <w:ind w:firstLine="709"/>
        <w:jc w:val="both"/>
        <w:rPr>
          <w:rFonts w:ascii="Times New Roman" w:hAnsi="Times New Roman" w:cs="Times New Roman"/>
          <w:sz w:val="24"/>
          <w:szCs w:val="24"/>
        </w:rPr>
      </w:pPr>
    </w:p>
    <w:p w:rsidR="00500F4C" w:rsidRPr="00E63725" w:rsidRDefault="00500F4C" w:rsidP="00D64DD7">
      <w:pPr>
        <w:tabs>
          <w:tab w:val="left" w:pos="6113"/>
        </w:tabs>
        <w:autoSpaceDE w:val="0"/>
        <w:autoSpaceDN w:val="0"/>
        <w:adjustRightInd w:val="0"/>
        <w:spacing w:after="0" w:line="240" w:lineRule="auto"/>
        <w:ind w:firstLine="709"/>
        <w:jc w:val="both"/>
        <w:rPr>
          <w:rFonts w:ascii="Times New Roman" w:hAnsi="Times New Roman" w:cs="Times New Roman"/>
          <w:sz w:val="24"/>
          <w:szCs w:val="24"/>
        </w:rPr>
      </w:pPr>
      <w:bookmarkStart w:id="2" w:name="sub_3001"/>
      <w:r w:rsidRPr="00984DD9">
        <w:rPr>
          <w:rFonts w:ascii="Times New Roman" w:hAnsi="Times New Roman" w:cs="Times New Roman"/>
          <w:sz w:val="24"/>
          <w:szCs w:val="24"/>
        </w:rPr>
        <w:br w:type="page"/>
      </w:r>
    </w:p>
    <w:p w:rsidR="00BB0513" w:rsidRPr="00984DD9" w:rsidRDefault="00BB0513" w:rsidP="0051309F">
      <w:pPr>
        <w:pStyle w:val="1"/>
        <w:spacing w:before="0" w:after="0"/>
        <w:rPr>
          <w:rFonts w:ascii="Times New Roman" w:hAnsi="Times New Roman" w:cs="Times New Roman"/>
          <w:color w:val="auto"/>
        </w:rPr>
      </w:pPr>
      <w:bookmarkStart w:id="3" w:name="_Toc490140568"/>
      <w:r w:rsidRPr="00984DD9">
        <w:rPr>
          <w:rFonts w:ascii="Times New Roman" w:hAnsi="Times New Roman" w:cs="Times New Roman"/>
          <w:color w:val="auto"/>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bookmarkEnd w:id="2"/>
    <w:p w:rsidR="00BB0513" w:rsidRPr="00984DD9" w:rsidRDefault="00BB0513" w:rsidP="0051309F">
      <w:pPr>
        <w:autoSpaceDE w:val="0"/>
        <w:autoSpaceDN w:val="0"/>
        <w:adjustRightInd w:val="0"/>
        <w:spacing w:after="0" w:line="240" w:lineRule="auto"/>
        <w:ind w:firstLine="720"/>
        <w:jc w:val="both"/>
        <w:rPr>
          <w:rFonts w:ascii="Times New Roman" w:hAnsi="Times New Roman" w:cs="Times New Roman"/>
          <w:sz w:val="24"/>
          <w:szCs w:val="24"/>
        </w:rPr>
      </w:pPr>
    </w:p>
    <w:p w:rsidR="00BB0513" w:rsidRPr="00984DD9" w:rsidRDefault="00BB0513" w:rsidP="0051309F">
      <w:pPr>
        <w:pStyle w:val="2"/>
        <w:spacing w:before="0" w:line="240" w:lineRule="auto"/>
        <w:ind w:firstLine="709"/>
        <w:jc w:val="both"/>
        <w:rPr>
          <w:rFonts w:ascii="Times New Roman" w:hAnsi="Times New Roman" w:cs="Times New Roman"/>
          <w:b/>
          <w:color w:val="auto"/>
          <w:sz w:val="24"/>
          <w:szCs w:val="24"/>
        </w:rPr>
      </w:pPr>
      <w:bookmarkStart w:id="4" w:name="sub_3011"/>
      <w:bookmarkStart w:id="5" w:name="_Toc490140569"/>
      <w:r w:rsidRPr="00984DD9">
        <w:rPr>
          <w:rFonts w:ascii="Times New Roman" w:hAnsi="Times New Roman" w:cs="Times New Roman"/>
          <w:b/>
          <w:color w:val="auto"/>
          <w:sz w:val="24"/>
          <w:szCs w:val="24"/>
        </w:rPr>
        <w:t>1.1. Сведения о банковских счетах эмитента</w:t>
      </w:r>
      <w:bookmarkEnd w:id="5"/>
    </w:p>
    <w:bookmarkEnd w:id="4"/>
    <w:p w:rsidR="00ED17E6" w:rsidRDefault="00A92380" w:rsidP="0051309F">
      <w:pPr>
        <w:tabs>
          <w:tab w:val="left" w:pos="611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2CEA">
        <w:rPr>
          <w:rFonts w:ascii="Times New Roman" w:eastAsia="Times New Roman" w:hAnsi="Times New Roman" w:cs="Times New Roman"/>
          <w:sz w:val="24"/>
          <w:szCs w:val="24"/>
          <w:lang w:eastAsia="ru-RU"/>
        </w:rPr>
        <w:t>В отчетном квартале изменения не происходили.</w:t>
      </w:r>
    </w:p>
    <w:p w:rsidR="00A92380" w:rsidRPr="00984DD9" w:rsidRDefault="00A92380" w:rsidP="0051309F">
      <w:pPr>
        <w:tabs>
          <w:tab w:val="left" w:pos="6113"/>
        </w:tabs>
        <w:autoSpaceDE w:val="0"/>
        <w:autoSpaceDN w:val="0"/>
        <w:adjustRightInd w:val="0"/>
        <w:spacing w:after="0" w:line="240" w:lineRule="auto"/>
        <w:ind w:firstLine="709"/>
        <w:jc w:val="both"/>
        <w:rPr>
          <w:rFonts w:ascii="Times New Roman" w:hAnsi="Times New Roman" w:cs="Times New Roman"/>
          <w:sz w:val="24"/>
          <w:szCs w:val="24"/>
        </w:rPr>
      </w:pPr>
    </w:p>
    <w:p w:rsidR="00BB0513" w:rsidRPr="00984DD9" w:rsidRDefault="00BB0513" w:rsidP="000E479E">
      <w:pPr>
        <w:pStyle w:val="2"/>
        <w:spacing w:before="0" w:line="240" w:lineRule="auto"/>
        <w:ind w:firstLine="709"/>
        <w:jc w:val="both"/>
        <w:rPr>
          <w:rFonts w:ascii="Times New Roman" w:hAnsi="Times New Roman" w:cs="Times New Roman"/>
          <w:b/>
          <w:color w:val="auto"/>
          <w:sz w:val="24"/>
          <w:szCs w:val="24"/>
        </w:rPr>
      </w:pPr>
      <w:bookmarkStart w:id="6" w:name="sub_3012"/>
      <w:bookmarkStart w:id="7" w:name="_Toc490140570"/>
      <w:r w:rsidRPr="00984DD9">
        <w:rPr>
          <w:rFonts w:ascii="Times New Roman" w:hAnsi="Times New Roman" w:cs="Times New Roman"/>
          <w:b/>
          <w:color w:val="auto"/>
          <w:sz w:val="24"/>
          <w:szCs w:val="24"/>
        </w:rPr>
        <w:t>1.2. Сведения об аудиторе (аудиторской организации) эмитента</w:t>
      </w:r>
      <w:bookmarkEnd w:id="7"/>
    </w:p>
    <w:bookmarkEnd w:id="6"/>
    <w:p w:rsidR="0059048C" w:rsidRPr="0059048C" w:rsidRDefault="0059048C" w:rsidP="0059048C">
      <w:pPr>
        <w:pStyle w:val="TableText"/>
        <w:ind w:firstLine="709"/>
        <w:jc w:val="both"/>
        <w:rPr>
          <w:sz w:val="24"/>
          <w:szCs w:val="24"/>
          <w:u w:val="single"/>
        </w:rPr>
      </w:pPr>
      <w:r w:rsidRPr="0059048C">
        <w:rPr>
          <w:sz w:val="24"/>
          <w:szCs w:val="24"/>
          <w:u w:val="single"/>
        </w:rPr>
        <w:t xml:space="preserve">Полное фирменное наименование: Общество с ограниченной ответственностью </w:t>
      </w:r>
      <w:r w:rsidR="00FF2BA8" w:rsidRPr="00FF2BA8">
        <w:rPr>
          <w:sz w:val="24"/>
          <w:szCs w:val="24"/>
          <w:u w:val="single"/>
        </w:rPr>
        <w:t>«Байкал-Аудит»</w:t>
      </w:r>
    </w:p>
    <w:p w:rsidR="0059048C" w:rsidRDefault="0059048C" w:rsidP="0059048C">
      <w:pPr>
        <w:pStyle w:val="TableText"/>
        <w:ind w:firstLine="709"/>
        <w:jc w:val="both"/>
        <w:rPr>
          <w:sz w:val="24"/>
          <w:szCs w:val="24"/>
        </w:rPr>
      </w:pPr>
      <w:r w:rsidRPr="00984DD9">
        <w:rPr>
          <w:sz w:val="24"/>
          <w:szCs w:val="24"/>
        </w:rPr>
        <w:t xml:space="preserve">Сокращенное фирменное наименование: </w:t>
      </w:r>
      <w:r w:rsidRPr="00FF2BA8">
        <w:rPr>
          <w:sz w:val="24"/>
          <w:szCs w:val="24"/>
        </w:rPr>
        <w:t>ООО «</w:t>
      </w:r>
      <w:r w:rsidR="00FF2BA8" w:rsidRPr="00FF2BA8">
        <w:rPr>
          <w:sz w:val="24"/>
          <w:szCs w:val="24"/>
        </w:rPr>
        <w:t>Байкал-Аудит</w:t>
      </w:r>
      <w:r w:rsidRPr="00FF2BA8">
        <w:rPr>
          <w:sz w:val="24"/>
          <w:szCs w:val="24"/>
        </w:rPr>
        <w:t>»</w:t>
      </w:r>
    </w:p>
    <w:p w:rsidR="0059048C" w:rsidRPr="00984DD9" w:rsidRDefault="0059048C" w:rsidP="0059048C">
      <w:pPr>
        <w:pStyle w:val="TableText"/>
        <w:ind w:firstLine="709"/>
        <w:jc w:val="both"/>
        <w:rPr>
          <w:sz w:val="24"/>
          <w:szCs w:val="24"/>
        </w:rPr>
      </w:pPr>
      <w:r w:rsidRPr="00984DD9">
        <w:rPr>
          <w:sz w:val="24"/>
          <w:szCs w:val="24"/>
        </w:rPr>
        <w:t xml:space="preserve">ИНН: </w:t>
      </w:r>
      <w:r w:rsidR="00FF2BA8" w:rsidRPr="00300F5A">
        <w:rPr>
          <w:sz w:val="24"/>
          <w:szCs w:val="24"/>
        </w:rPr>
        <w:t>8504003750</w:t>
      </w:r>
    </w:p>
    <w:p w:rsidR="0059048C" w:rsidRPr="00984DD9" w:rsidRDefault="0059048C" w:rsidP="0059048C">
      <w:pPr>
        <w:pStyle w:val="TableText"/>
        <w:ind w:firstLine="709"/>
        <w:jc w:val="both"/>
        <w:rPr>
          <w:sz w:val="24"/>
          <w:szCs w:val="24"/>
        </w:rPr>
      </w:pPr>
      <w:r w:rsidRPr="00984DD9">
        <w:rPr>
          <w:sz w:val="24"/>
          <w:szCs w:val="24"/>
        </w:rPr>
        <w:t xml:space="preserve">ОГРН: </w:t>
      </w:r>
      <w:r w:rsidR="00FF2BA8" w:rsidRPr="00300F5A">
        <w:rPr>
          <w:sz w:val="24"/>
          <w:szCs w:val="24"/>
        </w:rPr>
        <w:t>1048500600610</w:t>
      </w:r>
    </w:p>
    <w:p w:rsidR="0059048C" w:rsidRPr="00984DD9" w:rsidRDefault="0059048C" w:rsidP="0059048C">
      <w:pPr>
        <w:pStyle w:val="TableText"/>
        <w:ind w:firstLine="709"/>
        <w:jc w:val="both"/>
        <w:rPr>
          <w:sz w:val="24"/>
          <w:szCs w:val="24"/>
        </w:rPr>
      </w:pPr>
      <w:r w:rsidRPr="00984DD9">
        <w:rPr>
          <w:sz w:val="24"/>
          <w:szCs w:val="24"/>
        </w:rPr>
        <w:t xml:space="preserve">Место нахождения: </w:t>
      </w:r>
      <w:r w:rsidR="00FF2BA8" w:rsidRPr="00300F5A">
        <w:rPr>
          <w:sz w:val="24"/>
          <w:szCs w:val="24"/>
        </w:rPr>
        <w:t>664011, Иркутская обл., г. Иркутск, ул. К. Маркса, д.30, оф.82</w:t>
      </w:r>
      <w:r w:rsidRPr="00984DD9">
        <w:rPr>
          <w:sz w:val="24"/>
          <w:szCs w:val="24"/>
        </w:rPr>
        <w:t>.</w:t>
      </w:r>
    </w:p>
    <w:p w:rsidR="0059048C" w:rsidRPr="00984DD9" w:rsidRDefault="0059048C" w:rsidP="0059048C">
      <w:pPr>
        <w:pStyle w:val="TableText"/>
        <w:ind w:firstLine="709"/>
        <w:jc w:val="both"/>
        <w:rPr>
          <w:sz w:val="24"/>
          <w:szCs w:val="24"/>
        </w:rPr>
      </w:pPr>
      <w:r w:rsidRPr="00984DD9">
        <w:rPr>
          <w:sz w:val="24"/>
          <w:szCs w:val="24"/>
        </w:rPr>
        <w:t xml:space="preserve">Телефон: (3952) </w:t>
      </w:r>
      <w:r w:rsidR="00300F5A" w:rsidRPr="00300F5A">
        <w:rPr>
          <w:sz w:val="24"/>
          <w:szCs w:val="24"/>
        </w:rPr>
        <w:t>20-17-22, 200-866</w:t>
      </w:r>
    </w:p>
    <w:p w:rsidR="0059048C" w:rsidRPr="00984DD9" w:rsidRDefault="0059048C" w:rsidP="0059048C">
      <w:pPr>
        <w:pStyle w:val="TableText"/>
        <w:ind w:firstLine="709"/>
        <w:jc w:val="both"/>
        <w:rPr>
          <w:sz w:val="24"/>
          <w:szCs w:val="24"/>
        </w:rPr>
      </w:pPr>
      <w:r w:rsidRPr="00984DD9">
        <w:rPr>
          <w:sz w:val="24"/>
          <w:szCs w:val="24"/>
        </w:rPr>
        <w:t xml:space="preserve">Тел./факс: (3952) </w:t>
      </w:r>
      <w:r w:rsidR="00300F5A" w:rsidRPr="00300F5A">
        <w:rPr>
          <w:sz w:val="24"/>
          <w:szCs w:val="24"/>
        </w:rPr>
        <w:t>20-17-22, 200-866</w:t>
      </w:r>
    </w:p>
    <w:p w:rsidR="0059048C" w:rsidRPr="00C61008" w:rsidRDefault="0059048C" w:rsidP="0059048C">
      <w:pPr>
        <w:pStyle w:val="TableText"/>
        <w:ind w:firstLine="709"/>
        <w:jc w:val="both"/>
        <w:rPr>
          <w:sz w:val="24"/>
          <w:szCs w:val="24"/>
        </w:rPr>
      </w:pPr>
      <w:r w:rsidRPr="00984DD9">
        <w:rPr>
          <w:sz w:val="24"/>
          <w:szCs w:val="24"/>
        </w:rPr>
        <w:t xml:space="preserve">Адрес электронной </w:t>
      </w:r>
      <w:r w:rsidRPr="00C61008">
        <w:rPr>
          <w:sz w:val="24"/>
          <w:szCs w:val="24"/>
        </w:rPr>
        <w:t xml:space="preserve">почты: </w:t>
      </w:r>
      <w:r w:rsidR="00C61008" w:rsidRPr="00C61008">
        <w:rPr>
          <w:sz w:val="24"/>
          <w:szCs w:val="24"/>
        </w:rPr>
        <w:t>baikal-audit@bk.ru</w:t>
      </w:r>
      <w:hyperlink r:id="rId12" w:history="1"/>
    </w:p>
    <w:p w:rsidR="0059048C" w:rsidRPr="00C61008" w:rsidRDefault="0059048C" w:rsidP="0059048C">
      <w:pPr>
        <w:pStyle w:val="TableText"/>
        <w:ind w:firstLine="709"/>
        <w:jc w:val="both"/>
        <w:rPr>
          <w:sz w:val="24"/>
          <w:szCs w:val="24"/>
        </w:rPr>
      </w:pPr>
      <w:r w:rsidRPr="00C61008">
        <w:rPr>
          <w:sz w:val="24"/>
          <w:szCs w:val="24"/>
        </w:rPr>
        <w:t>ООО «</w:t>
      </w:r>
      <w:r w:rsidR="00C61008" w:rsidRPr="00C61008">
        <w:rPr>
          <w:sz w:val="24"/>
          <w:szCs w:val="24"/>
        </w:rPr>
        <w:t>Байкал-Аудит</w:t>
      </w:r>
      <w:r w:rsidRPr="00C61008">
        <w:rPr>
          <w:sz w:val="24"/>
          <w:szCs w:val="24"/>
        </w:rPr>
        <w:t>» является членом саморегулируемой организации аудиторов Некоммерческое партнерство «</w:t>
      </w:r>
      <w:r w:rsidR="00C61008" w:rsidRPr="00C61008">
        <w:rPr>
          <w:sz w:val="24"/>
          <w:szCs w:val="24"/>
        </w:rPr>
        <w:t xml:space="preserve">Аудиторская </w:t>
      </w:r>
      <w:proofErr w:type="spellStart"/>
      <w:r w:rsidR="00C61008" w:rsidRPr="00C61008">
        <w:rPr>
          <w:sz w:val="24"/>
          <w:szCs w:val="24"/>
        </w:rPr>
        <w:t>Асоциация</w:t>
      </w:r>
      <w:proofErr w:type="spellEnd"/>
      <w:r w:rsidR="00C61008" w:rsidRPr="00C61008">
        <w:rPr>
          <w:sz w:val="24"/>
          <w:szCs w:val="24"/>
        </w:rPr>
        <w:t xml:space="preserve"> Содружество»</w:t>
      </w:r>
      <w:r w:rsidRPr="00C61008">
        <w:rPr>
          <w:sz w:val="24"/>
          <w:szCs w:val="24"/>
        </w:rPr>
        <w:t xml:space="preserve"> (ОГРН </w:t>
      </w:r>
      <w:r w:rsidR="00C61008" w:rsidRPr="00C61008">
        <w:rPr>
          <w:sz w:val="24"/>
          <w:szCs w:val="24"/>
        </w:rPr>
        <w:t>1097799010870</w:t>
      </w:r>
      <w:r w:rsidRPr="00C61008">
        <w:rPr>
          <w:sz w:val="24"/>
          <w:szCs w:val="24"/>
        </w:rPr>
        <w:t xml:space="preserve">, ИНН </w:t>
      </w:r>
      <w:r w:rsidR="00C61008" w:rsidRPr="00C61008">
        <w:rPr>
          <w:sz w:val="24"/>
          <w:szCs w:val="24"/>
        </w:rPr>
        <w:t>7729440813</w:t>
      </w:r>
      <w:r w:rsidRPr="00C61008">
        <w:rPr>
          <w:sz w:val="24"/>
          <w:szCs w:val="24"/>
        </w:rPr>
        <w:t xml:space="preserve">, </w:t>
      </w:r>
      <w:r w:rsidR="00C61008" w:rsidRPr="00C61008">
        <w:rPr>
          <w:bCs/>
          <w:sz w:val="24"/>
          <w:szCs w:val="24"/>
        </w:rPr>
        <w:t>119192, г. Москва, Мичуринский пр-т, дом 21, корпус 4.</w:t>
      </w:r>
      <w:r w:rsidRPr="00C61008">
        <w:rPr>
          <w:sz w:val="24"/>
          <w:szCs w:val="24"/>
        </w:rPr>
        <w:t>).</w:t>
      </w:r>
    </w:p>
    <w:p w:rsidR="0059048C" w:rsidRPr="00C61008" w:rsidRDefault="0059048C" w:rsidP="0059048C">
      <w:pPr>
        <w:pStyle w:val="TableText"/>
        <w:ind w:firstLine="709"/>
        <w:jc w:val="both"/>
        <w:rPr>
          <w:sz w:val="24"/>
          <w:szCs w:val="24"/>
        </w:rPr>
      </w:pPr>
      <w:r w:rsidRPr="00C61008">
        <w:rPr>
          <w:sz w:val="24"/>
          <w:szCs w:val="24"/>
        </w:rPr>
        <w:t>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эмитента: 201</w:t>
      </w:r>
      <w:r w:rsidR="00C61008">
        <w:rPr>
          <w:sz w:val="24"/>
          <w:szCs w:val="24"/>
        </w:rPr>
        <w:t>6</w:t>
      </w:r>
      <w:r w:rsidR="00862810">
        <w:rPr>
          <w:sz w:val="24"/>
          <w:szCs w:val="24"/>
        </w:rPr>
        <w:t xml:space="preserve"> год, 2017 год.</w:t>
      </w:r>
    </w:p>
    <w:p w:rsidR="0059048C" w:rsidRPr="00984DD9" w:rsidRDefault="0059048C" w:rsidP="0059048C">
      <w:pPr>
        <w:pStyle w:val="TableText"/>
        <w:ind w:firstLine="709"/>
        <w:jc w:val="both"/>
        <w:rPr>
          <w:sz w:val="24"/>
          <w:szCs w:val="24"/>
        </w:rPr>
      </w:pPr>
      <w:r w:rsidRPr="00C61008">
        <w:rPr>
          <w:sz w:val="24"/>
          <w:szCs w:val="24"/>
        </w:rPr>
        <w:t>Вид отчетности эмитента, в отношении которой аудитором (аудиторской организацией) проводилась (будет проводиться) независимая проверка (бухгалтерская (финансовая) отчетность, консолидированная</w:t>
      </w:r>
      <w:r w:rsidRPr="00984DD9">
        <w:rPr>
          <w:sz w:val="24"/>
          <w:szCs w:val="24"/>
        </w:rPr>
        <w:t xml:space="preserve"> финансовая отчетность): бухгалтерская (финансовая) отчетность.</w:t>
      </w:r>
    </w:p>
    <w:p w:rsidR="0059048C" w:rsidRPr="00984DD9" w:rsidRDefault="0059048C" w:rsidP="0059048C">
      <w:pPr>
        <w:pStyle w:val="TableText"/>
        <w:ind w:firstLine="709"/>
        <w:jc w:val="both"/>
        <w:rPr>
          <w:sz w:val="24"/>
          <w:szCs w:val="24"/>
        </w:rPr>
      </w:pPr>
      <w:r w:rsidRPr="00984DD9">
        <w:rPr>
          <w:sz w:val="24"/>
          <w:szCs w:val="24"/>
        </w:rPr>
        <w:t>Независимая проверка промежуточной бухгалтерской (финансовой) отчетности и (или) промежуточной консолидированной финансовой отчетности эмитента не проводилась (не будет проводиться).</w:t>
      </w:r>
    </w:p>
    <w:p w:rsidR="0059048C" w:rsidRPr="00984DD9" w:rsidRDefault="0059048C" w:rsidP="0059048C">
      <w:pPr>
        <w:pStyle w:val="TableText"/>
        <w:ind w:firstLine="709"/>
        <w:jc w:val="both"/>
        <w:rPr>
          <w:sz w:val="24"/>
          <w:szCs w:val="24"/>
        </w:rPr>
      </w:pPr>
      <w:r w:rsidRPr="00984DD9">
        <w:rPr>
          <w:sz w:val="24"/>
          <w:szCs w:val="24"/>
        </w:rPr>
        <w:t>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59048C" w:rsidRPr="00984DD9" w:rsidRDefault="0059048C" w:rsidP="0059048C">
      <w:pPr>
        <w:pStyle w:val="TableText"/>
        <w:ind w:firstLine="709"/>
        <w:jc w:val="both"/>
        <w:rPr>
          <w:sz w:val="24"/>
          <w:szCs w:val="24"/>
        </w:rPr>
      </w:pPr>
      <w:r w:rsidRPr="00984DD9">
        <w:rPr>
          <w:sz w:val="24"/>
          <w:szCs w:val="24"/>
        </w:rPr>
        <w:t>- 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 отсутствуют;</w:t>
      </w:r>
    </w:p>
    <w:p w:rsidR="0059048C" w:rsidRPr="00984DD9" w:rsidRDefault="0059048C" w:rsidP="0059048C">
      <w:pPr>
        <w:pStyle w:val="TableText"/>
        <w:ind w:firstLine="709"/>
        <w:jc w:val="both"/>
        <w:rPr>
          <w:sz w:val="24"/>
          <w:szCs w:val="24"/>
        </w:rPr>
      </w:pPr>
      <w:r w:rsidRPr="00984DD9">
        <w:rPr>
          <w:sz w:val="24"/>
          <w:szCs w:val="24"/>
        </w:rPr>
        <w:t>- 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 не предоставлялись;</w:t>
      </w:r>
    </w:p>
    <w:p w:rsidR="0059048C" w:rsidRPr="00984DD9" w:rsidRDefault="0059048C" w:rsidP="0059048C">
      <w:pPr>
        <w:pStyle w:val="TableText"/>
        <w:ind w:firstLine="709"/>
        <w:jc w:val="both"/>
        <w:rPr>
          <w:sz w:val="24"/>
          <w:szCs w:val="24"/>
        </w:rPr>
      </w:pPr>
      <w:r w:rsidRPr="00984DD9">
        <w:rPr>
          <w:sz w:val="24"/>
          <w:szCs w:val="24"/>
        </w:rPr>
        <w:t>- 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 отсутствуют;</w:t>
      </w:r>
    </w:p>
    <w:p w:rsidR="0059048C" w:rsidRPr="00984DD9" w:rsidRDefault="0059048C" w:rsidP="0059048C">
      <w:pPr>
        <w:pStyle w:val="TableText"/>
        <w:ind w:firstLine="709"/>
        <w:jc w:val="both"/>
        <w:rPr>
          <w:sz w:val="24"/>
          <w:szCs w:val="24"/>
        </w:rPr>
      </w:pPr>
      <w:r w:rsidRPr="00984DD9">
        <w:rPr>
          <w:sz w:val="24"/>
          <w:szCs w:val="24"/>
        </w:rPr>
        <w:t>- 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w:t>
      </w:r>
      <w:r w:rsidR="000F05EB">
        <w:rPr>
          <w:sz w:val="24"/>
          <w:szCs w:val="24"/>
        </w:rPr>
        <w:t>изации – такие лица отсутствуют.</w:t>
      </w:r>
    </w:p>
    <w:p w:rsidR="0059048C" w:rsidRPr="00984DD9" w:rsidRDefault="0059048C" w:rsidP="0059048C">
      <w:pPr>
        <w:pStyle w:val="TableText"/>
        <w:ind w:firstLine="709"/>
        <w:jc w:val="both"/>
        <w:rPr>
          <w:sz w:val="24"/>
          <w:szCs w:val="24"/>
        </w:rPr>
      </w:pPr>
      <w:r w:rsidRPr="00984DD9">
        <w:rPr>
          <w:sz w:val="24"/>
          <w:szCs w:val="24"/>
        </w:rPr>
        <w:t xml:space="preserve">Меры, предпринятые эмитентом и аудитором (аудиторской организацией) для </w:t>
      </w:r>
      <w:r w:rsidRPr="00984DD9">
        <w:rPr>
          <w:sz w:val="24"/>
          <w:szCs w:val="24"/>
        </w:rPr>
        <w:lastRenderedPageBreak/>
        <w:t>снижения влияния указанных факторов: факторы, которые могут оказать влияние на независимость аудитора от эмитента, отсутствуют.</w:t>
      </w:r>
    </w:p>
    <w:p w:rsidR="0059048C" w:rsidRPr="00984DD9" w:rsidRDefault="0059048C" w:rsidP="0059048C">
      <w:pPr>
        <w:pStyle w:val="TableText"/>
        <w:ind w:firstLine="709"/>
        <w:jc w:val="both"/>
        <w:rPr>
          <w:sz w:val="24"/>
          <w:szCs w:val="24"/>
        </w:rPr>
      </w:pPr>
      <w:r w:rsidRPr="00984DD9">
        <w:rPr>
          <w:sz w:val="24"/>
          <w:szCs w:val="24"/>
        </w:rPr>
        <w:t>Порядок выбора аудитора (аудиторской организации) эмитента:</w:t>
      </w:r>
    </w:p>
    <w:p w:rsidR="0059048C" w:rsidRPr="00984DD9" w:rsidRDefault="0059048C" w:rsidP="0059048C">
      <w:pPr>
        <w:pStyle w:val="TableText"/>
        <w:ind w:firstLine="709"/>
        <w:jc w:val="both"/>
        <w:rPr>
          <w:sz w:val="24"/>
          <w:szCs w:val="24"/>
        </w:rPr>
      </w:pPr>
      <w:r w:rsidRPr="00984DD9">
        <w:rPr>
          <w:sz w:val="24"/>
          <w:szCs w:val="24"/>
        </w:rPr>
        <w:t xml:space="preserve">- процедура тендера, связанного с выбором аудитора (аудиторской организации), и его основные условия: процедура тендера </w:t>
      </w:r>
      <w:r>
        <w:rPr>
          <w:sz w:val="24"/>
          <w:szCs w:val="24"/>
        </w:rPr>
        <w:t xml:space="preserve">отсутствует, проводится </w:t>
      </w:r>
      <w:r w:rsidRPr="00984DD9">
        <w:rPr>
          <w:sz w:val="24"/>
          <w:szCs w:val="24"/>
        </w:rPr>
        <w:t>открытый конкурс по отбору и получению коммерческих предложений и заявок аудиторских организации (аудиторов) для осуществления обязательного ежегодного аудита бухгалтерской (финансовой) отчетности эмитента за 201</w:t>
      </w:r>
      <w:r w:rsidR="00C61008">
        <w:rPr>
          <w:sz w:val="24"/>
          <w:szCs w:val="24"/>
        </w:rPr>
        <w:t>6</w:t>
      </w:r>
      <w:r w:rsidRPr="00984DD9">
        <w:rPr>
          <w:sz w:val="24"/>
          <w:szCs w:val="24"/>
        </w:rPr>
        <w:t>г., основные условия: наименьшая стоимость проведения аудита и соответствие аудиторской организации (аудитора) положениям Федерального закона от 30 декабря 2008 г. N 307-ФЗ "Об аудиторской деятельности";</w:t>
      </w:r>
    </w:p>
    <w:p w:rsidR="0059048C" w:rsidRPr="00984DD9" w:rsidRDefault="0059048C" w:rsidP="0059048C">
      <w:pPr>
        <w:pStyle w:val="TableText"/>
        <w:ind w:firstLine="709"/>
        <w:jc w:val="both"/>
        <w:rPr>
          <w:sz w:val="24"/>
          <w:szCs w:val="24"/>
        </w:rPr>
      </w:pPr>
      <w:r w:rsidRPr="00984DD9">
        <w:rPr>
          <w:sz w:val="24"/>
          <w:szCs w:val="24"/>
        </w:rPr>
        <w:t>- 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 кандидаты на проведение ежегодного аудита бухгалтерской (финансовой) отчетности эмитента рассматриваются Советом директоров эмитента, по итогу рассмотрения кандидат с наименьшей стоимостью проведения аудита и отвечающий положениям Федерального закона от 30 декабря 2008 г. N 307-ФЗ "Об аудиторской деятельности" выдвигается для утверждения на Общем собрании акционеров.</w:t>
      </w:r>
    </w:p>
    <w:p w:rsidR="0059048C" w:rsidRPr="00984DD9" w:rsidRDefault="0059048C" w:rsidP="0059048C">
      <w:pPr>
        <w:pStyle w:val="TableText"/>
        <w:ind w:firstLine="709"/>
        <w:jc w:val="both"/>
        <w:rPr>
          <w:sz w:val="24"/>
          <w:szCs w:val="24"/>
        </w:rPr>
      </w:pPr>
      <w:r w:rsidRPr="00984DD9">
        <w:rPr>
          <w:sz w:val="24"/>
          <w:szCs w:val="24"/>
        </w:rPr>
        <w:t>Информация о работах, проводимых аудитором (аудиторской организацией) в рамках специальных аудиторских заданий: указанных работ не было.</w:t>
      </w:r>
    </w:p>
    <w:p w:rsidR="0059048C" w:rsidRPr="00984DD9" w:rsidRDefault="0059048C" w:rsidP="0059048C">
      <w:pPr>
        <w:pStyle w:val="TableText"/>
        <w:ind w:firstLine="709"/>
        <w:jc w:val="both"/>
        <w:rPr>
          <w:sz w:val="24"/>
          <w:szCs w:val="24"/>
        </w:rPr>
      </w:pPr>
      <w:r w:rsidRPr="00984DD9">
        <w:rPr>
          <w:sz w:val="24"/>
          <w:szCs w:val="24"/>
        </w:rPr>
        <w:t>Порядок определения размера вознаграждения аудитора (аудиторской организации): размера вознаграждения аудитора (аудиторской организации) рассматриваются Советом директоров эмитента и выдвигается для утверждения на Общем собрании акционеров.</w:t>
      </w:r>
    </w:p>
    <w:p w:rsidR="0059048C" w:rsidRPr="00984DD9" w:rsidRDefault="0059048C" w:rsidP="0059048C">
      <w:pPr>
        <w:pStyle w:val="TableText"/>
        <w:ind w:firstLine="709"/>
        <w:jc w:val="both"/>
        <w:rPr>
          <w:sz w:val="24"/>
          <w:szCs w:val="24"/>
        </w:rPr>
      </w:pPr>
      <w:r w:rsidRPr="00984DD9">
        <w:rPr>
          <w:sz w:val="24"/>
          <w:szCs w:val="24"/>
        </w:rPr>
        <w:t xml:space="preserve">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 </w:t>
      </w:r>
      <w:r w:rsidR="00E81CB0">
        <w:rPr>
          <w:sz w:val="24"/>
          <w:szCs w:val="24"/>
        </w:rPr>
        <w:t>30 000 руб.</w:t>
      </w:r>
    </w:p>
    <w:p w:rsidR="0059048C" w:rsidRDefault="0059048C" w:rsidP="0059048C">
      <w:pPr>
        <w:pStyle w:val="TableText"/>
        <w:ind w:firstLine="709"/>
        <w:jc w:val="both"/>
        <w:rPr>
          <w:sz w:val="24"/>
          <w:szCs w:val="24"/>
        </w:rPr>
      </w:pPr>
      <w:r w:rsidRPr="00984DD9">
        <w:rPr>
          <w:sz w:val="24"/>
          <w:szCs w:val="24"/>
        </w:rPr>
        <w:t>Информация о наличии отсроченных и просроченных платежей за оказанные аудитором (аудиторской организацией) услуги: отсроченных и просроченных платежей за оказанные аудитором (аудиторской организацией) услуги нет.</w:t>
      </w:r>
    </w:p>
    <w:p w:rsidR="0059048C" w:rsidRDefault="0059048C" w:rsidP="002A371E">
      <w:pPr>
        <w:pStyle w:val="TableText"/>
        <w:ind w:firstLine="709"/>
        <w:jc w:val="both"/>
        <w:rPr>
          <w:sz w:val="24"/>
          <w:szCs w:val="24"/>
        </w:rPr>
      </w:pPr>
    </w:p>
    <w:p w:rsidR="0059048C" w:rsidRDefault="0059048C" w:rsidP="002A371E">
      <w:pPr>
        <w:pStyle w:val="TableText"/>
        <w:ind w:firstLine="709"/>
        <w:jc w:val="both"/>
        <w:rPr>
          <w:sz w:val="24"/>
          <w:szCs w:val="24"/>
        </w:rPr>
      </w:pPr>
    </w:p>
    <w:p w:rsidR="00BB0513" w:rsidRPr="00984DD9" w:rsidRDefault="00BB0513" w:rsidP="000E479E">
      <w:pPr>
        <w:pStyle w:val="2"/>
        <w:spacing w:before="0" w:line="240" w:lineRule="auto"/>
        <w:ind w:firstLine="709"/>
        <w:jc w:val="both"/>
        <w:rPr>
          <w:rFonts w:ascii="Times New Roman" w:hAnsi="Times New Roman" w:cs="Times New Roman"/>
          <w:b/>
          <w:color w:val="auto"/>
          <w:sz w:val="24"/>
          <w:szCs w:val="24"/>
        </w:rPr>
      </w:pPr>
      <w:bookmarkStart w:id="8" w:name="sub_3013"/>
      <w:bookmarkStart w:id="9" w:name="_Toc490140571"/>
      <w:r w:rsidRPr="00984DD9">
        <w:rPr>
          <w:rFonts w:ascii="Times New Roman" w:hAnsi="Times New Roman" w:cs="Times New Roman"/>
          <w:b/>
          <w:color w:val="auto"/>
          <w:sz w:val="24"/>
          <w:szCs w:val="24"/>
        </w:rPr>
        <w:t>1.3. Сведения об оценщике (оценщиках) эмитента</w:t>
      </w:r>
      <w:bookmarkEnd w:id="9"/>
    </w:p>
    <w:bookmarkEnd w:id="8"/>
    <w:p w:rsidR="00A92380" w:rsidRDefault="00A92380" w:rsidP="00A92380">
      <w:pPr>
        <w:tabs>
          <w:tab w:val="left" w:pos="611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2CEA">
        <w:rPr>
          <w:rFonts w:ascii="Times New Roman" w:eastAsia="Times New Roman" w:hAnsi="Times New Roman" w:cs="Times New Roman"/>
          <w:sz w:val="24"/>
          <w:szCs w:val="24"/>
          <w:lang w:eastAsia="ru-RU"/>
        </w:rPr>
        <w:t>В отчетном квартале изменения не происходили.</w:t>
      </w:r>
    </w:p>
    <w:p w:rsidR="002A371E" w:rsidRPr="00984DD9" w:rsidRDefault="002A371E" w:rsidP="002A371E">
      <w:pPr>
        <w:pStyle w:val="TableText"/>
        <w:ind w:firstLine="709"/>
        <w:jc w:val="both"/>
        <w:rPr>
          <w:sz w:val="24"/>
          <w:szCs w:val="24"/>
        </w:rPr>
      </w:pPr>
    </w:p>
    <w:p w:rsidR="00BB0513" w:rsidRPr="00984DD9" w:rsidRDefault="00BB0513" w:rsidP="000E479E">
      <w:pPr>
        <w:pStyle w:val="2"/>
        <w:spacing w:before="0" w:line="240" w:lineRule="auto"/>
        <w:ind w:firstLine="709"/>
        <w:jc w:val="both"/>
        <w:rPr>
          <w:rFonts w:ascii="Times New Roman" w:hAnsi="Times New Roman" w:cs="Times New Roman"/>
          <w:b/>
          <w:color w:val="auto"/>
          <w:sz w:val="24"/>
          <w:szCs w:val="24"/>
        </w:rPr>
      </w:pPr>
      <w:bookmarkStart w:id="10" w:name="sub_3014"/>
      <w:bookmarkStart w:id="11" w:name="_Toc490140572"/>
      <w:r w:rsidRPr="00984DD9">
        <w:rPr>
          <w:rFonts w:ascii="Times New Roman" w:hAnsi="Times New Roman" w:cs="Times New Roman"/>
          <w:b/>
          <w:color w:val="auto"/>
          <w:sz w:val="24"/>
          <w:szCs w:val="24"/>
        </w:rPr>
        <w:t>1.4. Сведения о консультантах эмитента</w:t>
      </w:r>
      <w:bookmarkEnd w:id="11"/>
    </w:p>
    <w:bookmarkEnd w:id="10"/>
    <w:p w:rsidR="002A371E" w:rsidRPr="00984DD9" w:rsidRDefault="002A371E" w:rsidP="00A60CFA">
      <w:pPr>
        <w:pStyle w:val="TableText"/>
        <w:ind w:firstLine="709"/>
        <w:jc w:val="both"/>
        <w:rPr>
          <w:sz w:val="24"/>
          <w:szCs w:val="24"/>
        </w:rPr>
      </w:pPr>
      <w:r w:rsidRPr="00984DD9">
        <w:rPr>
          <w:sz w:val="24"/>
          <w:szCs w:val="24"/>
        </w:rPr>
        <w:t>Финансовы</w:t>
      </w:r>
      <w:r w:rsidR="00A60CFA" w:rsidRPr="00984DD9">
        <w:rPr>
          <w:sz w:val="24"/>
          <w:szCs w:val="24"/>
        </w:rPr>
        <w:t>е</w:t>
      </w:r>
      <w:r w:rsidRPr="00984DD9">
        <w:rPr>
          <w:sz w:val="24"/>
          <w:szCs w:val="24"/>
        </w:rPr>
        <w:t xml:space="preserve"> консультант</w:t>
      </w:r>
      <w:r w:rsidR="00A60CFA" w:rsidRPr="00984DD9">
        <w:rPr>
          <w:sz w:val="24"/>
          <w:szCs w:val="24"/>
        </w:rPr>
        <w:t>ы</w:t>
      </w:r>
      <w:r w:rsidRPr="00984DD9">
        <w:rPr>
          <w:sz w:val="24"/>
          <w:szCs w:val="24"/>
        </w:rPr>
        <w:t xml:space="preserve"> на рынке ценных бумаг, подписавшие </w:t>
      </w:r>
      <w:r w:rsidR="00A60CFA" w:rsidRPr="00984DD9">
        <w:rPr>
          <w:sz w:val="24"/>
          <w:szCs w:val="24"/>
        </w:rPr>
        <w:t xml:space="preserve">проспект ценных бумаг эмитента или </w:t>
      </w:r>
      <w:r w:rsidRPr="00984DD9">
        <w:rPr>
          <w:sz w:val="24"/>
          <w:szCs w:val="24"/>
        </w:rPr>
        <w:t>ежеквартальный отчет, отсутствуют.</w:t>
      </w:r>
    </w:p>
    <w:p w:rsidR="002A371E" w:rsidRPr="00984DD9" w:rsidRDefault="002A371E" w:rsidP="00A60CFA">
      <w:pPr>
        <w:pStyle w:val="TableText"/>
        <w:ind w:firstLine="709"/>
        <w:jc w:val="both"/>
        <w:rPr>
          <w:sz w:val="24"/>
          <w:szCs w:val="24"/>
        </w:rPr>
      </w:pPr>
      <w:r w:rsidRPr="00984DD9">
        <w:rPr>
          <w:sz w:val="24"/>
          <w:szCs w:val="24"/>
        </w:rPr>
        <w:t>Иные консультанты эмитента, раскрытие сведений о которых является существенным для принятия решения о приобретении ценных бумаг эмитента, отсутствуют.</w:t>
      </w:r>
    </w:p>
    <w:p w:rsidR="002A371E" w:rsidRPr="00984DD9" w:rsidRDefault="002A371E" w:rsidP="00A60CFA">
      <w:pPr>
        <w:pStyle w:val="TableText"/>
        <w:ind w:firstLine="709"/>
        <w:jc w:val="both"/>
        <w:rPr>
          <w:sz w:val="24"/>
          <w:szCs w:val="24"/>
        </w:rPr>
      </w:pPr>
    </w:p>
    <w:p w:rsidR="00BB0513" w:rsidRPr="00984DD9" w:rsidRDefault="00BB0513" w:rsidP="000E479E">
      <w:pPr>
        <w:pStyle w:val="2"/>
        <w:spacing w:before="0" w:line="240" w:lineRule="auto"/>
        <w:ind w:firstLine="709"/>
        <w:jc w:val="both"/>
        <w:rPr>
          <w:rFonts w:ascii="Times New Roman" w:hAnsi="Times New Roman" w:cs="Times New Roman"/>
          <w:b/>
          <w:color w:val="auto"/>
          <w:sz w:val="24"/>
          <w:szCs w:val="24"/>
        </w:rPr>
      </w:pPr>
      <w:bookmarkStart w:id="12" w:name="sub_3015"/>
      <w:bookmarkStart w:id="13" w:name="_Toc490140573"/>
      <w:r w:rsidRPr="00984DD9">
        <w:rPr>
          <w:rFonts w:ascii="Times New Roman" w:hAnsi="Times New Roman" w:cs="Times New Roman"/>
          <w:b/>
          <w:color w:val="auto"/>
          <w:sz w:val="24"/>
          <w:szCs w:val="24"/>
        </w:rPr>
        <w:t>1.5. Сведения о лицах, подписавших ежеквартальный отчет</w:t>
      </w:r>
      <w:bookmarkEnd w:id="13"/>
    </w:p>
    <w:bookmarkEnd w:id="12"/>
    <w:p w:rsidR="00A60CFA" w:rsidRPr="00984DD9" w:rsidRDefault="00A60CFA" w:rsidP="00A60CFA">
      <w:pPr>
        <w:pStyle w:val="TableText"/>
        <w:ind w:firstLine="709"/>
        <w:jc w:val="both"/>
        <w:rPr>
          <w:sz w:val="24"/>
          <w:szCs w:val="24"/>
        </w:rPr>
      </w:pPr>
      <w:r w:rsidRPr="00984DD9">
        <w:rPr>
          <w:sz w:val="24"/>
          <w:szCs w:val="24"/>
        </w:rPr>
        <w:t>ФИО: Лукьянов Евгений Георгиевич.</w:t>
      </w:r>
    </w:p>
    <w:p w:rsidR="00A60CFA" w:rsidRPr="00984DD9" w:rsidRDefault="00A60CFA" w:rsidP="00A60CFA">
      <w:pPr>
        <w:pStyle w:val="TableText"/>
        <w:ind w:firstLine="709"/>
        <w:jc w:val="both"/>
        <w:rPr>
          <w:sz w:val="24"/>
          <w:szCs w:val="24"/>
        </w:rPr>
      </w:pPr>
      <w:r w:rsidRPr="00984DD9">
        <w:rPr>
          <w:sz w:val="24"/>
          <w:szCs w:val="24"/>
        </w:rPr>
        <w:t>Год рождения: 1980.</w:t>
      </w:r>
    </w:p>
    <w:p w:rsidR="00A60CFA" w:rsidRPr="00984DD9" w:rsidRDefault="00A60CFA" w:rsidP="00A60CFA">
      <w:pPr>
        <w:pStyle w:val="TableText"/>
        <w:ind w:firstLine="709"/>
        <w:jc w:val="both"/>
        <w:rPr>
          <w:sz w:val="24"/>
          <w:szCs w:val="24"/>
        </w:rPr>
      </w:pPr>
      <w:r w:rsidRPr="00984DD9">
        <w:rPr>
          <w:sz w:val="24"/>
          <w:szCs w:val="24"/>
        </w:rPr>
        <w:t>Основное место работы: ПАО «Востоксвязь»</w:t>
      </w:r>
    </w:p>
    <w:p w:rsidR="00A60CFA" w:rsidRPr="00984DD9" w:rsidRDefault="00A60CFA" w:rsidP="00A60CFA">
      <w:pPr>
        <w:pStyle w:val="TableText"/>
        <w:ind w:firstLine="709"/>
        <w:jc w:val="both"/>
        <w:rPr>
          <w:sz w:val="24"/>
          <w:szCs w:val="24"/>
        </w:rPr>
      </w:pPr>
      <w:r w:rsidRPr="00984DD9">
        <w:rPr>
          <w:sz w:val="24"/>
          <w:szCs w:val="24"/>
        </w:rPr>
        <w:t>Должность: директор.</w:t>
      </w:r>
    </w:p>
    <w:p w:rsidR="00A60CFA" w:rsidRPr="00984DD9" w:rsidRDefault="00A60CFA" w:rsidP="00A60CFA">
      <w:pPr>
        <w:pStyle w:val="TableText"/>
        <w:ind w:firstLine="709"/>
        <w:jc w:val="both"/>
        <w:rPr>
          <w:sz w:val="24"/>
          <w:szCs w:val="24"/>
        </w:rPr>
      </w:pPr>
    </w:p>
    <w:p w:rsidR="00A60CFA" w:rsidRPr="00984DD9" w:rsidRDefault="00A60CFA" w:rsidP="00A60CFA">
      <w:pPr>
        <w:pStyle w:val="TableText"/>
        <w:ind w:firstLine="709"/>
        <w:jc w:val="both"/>
        <w:rPr>
          <w:sz w:val="24"/>
          <w:szCs w:val="24"/>
        </w:rPr>
      </w:pPr>
      <w:r w:rsidRPr="00984DD9">
        <w:rPr>
          <w:sz w:val="24"/>
          <w:szCs w:val="24"/>
        </w:rPr>
        <w:t xml:space="preserve">ФИО: </w:t>
      </w:r>
      <w:proofErr w:type="spellStart"/>
      <w:r w:rsidRPr="00984DD9">
        <w:rPr>
          <w:sz w:val="24"/>
          <w:szCs w:val="24"/>
        </w:rPr>
        <w:t>Гайнанова</w:t>
      </w:r>
      <w:proofErr w:type="spellEnd"/>
      <w:r w:rsidRPr="00984DD9">
        <w:rPr>
          <w:sz w:val="24"/>
          <w:szCs w:val="24"/>
        </w:rPr>
        <w:t xml:space="preserve"> Альбина Анатольевна.</w:t>
      </w:r>
    </w:p>
    <w:p w:rsidR="00A60CFA" w:rsidRPr="00984DD9" w:rsidRDefault="00A60CFA" w:rsidP="00A60CFA">
      <w:pPr>
        <w:pStyle w:val="TableText"/>
        <w:ind w:firstLine="709"/>
        <w:jc w:val="both"/>
        <w:rPr>
          <w:sz w:val="24"/>
          <w:szCs w:val="24"/>
        </w:rPr>
      </w:pPr>
      <w:r w:rsidRPr="00984DD9">
        <w:rPr>
          <w:sz w:val="24"/>
          <w:szCs w:val="24"/>
        </w:rPr>
        <w:t>Год рождения: 1975.</w:t>
      </w:r>
    </w:p>
    <w:p w:rsidR="00A60CFA" w:rsidRDefault="00A60CFA" w:rsidP="00A60CFA">
      <w:pPr>
        <w:pStyle w:val="TableText"/>
        <w:ind w:firstLine="709"/>
        <w:jc w:val="both"/>
        <w:rPr>
          <w:sz w:val="24"/>
          <w:szCs w:val="24"/>
        </w:rPr>
      </w:pPr>
      <w:r w:rsidRPr="00984DD9">
        <w:rPr>
          <w:sz w:val="24"/>
          <w:szCs w:val="24"/>
        </w:rPr>
        <w:t>Основное место работы: ПАО «Востоксвязь»</w:t>
      </w:r>
      <w:r w:rsidR="000F05EB">
        <w:rPr>
          <w:sz w:val="24"/>
          <w:szCs w:val="24"/>
        </w:rPr>
        <w:t>.</w:t>
      </w:r>
    </w:p>
    <w:p w:rsidR="000F05EB" w:rsidRPr="00984DD9" w:rsidRDefault="000F05EB" w:rsidP="000F05EB">
      <w:pPr>
        <w:pStyle w:val="TableText"/>
        <w:ind w:firstLine="709"/>
        <w:jc w:val="both"/>
        <w:rPr>
          <w:sz w:val="24"/>
          <w:szCs w:val="24"/>
        </w:rPr>
      </w:pPr>
      <w:r>
        <w:rPr>
          <w:sz w:val="24"/>
          <w:szCs w:val="24"/>
        </w:rPr>
        <w:t>Должность: главный бухгалтер.</w:t>
      </w:r>
    </w:p>
    <w:p w:rsidR="00BB0513" w:rsidRPr="00984DD9" w:rsidRDefault="00BB0513" w:rsidP="00BB0513">
      <w:pPr>
        <w:autoSpaceDE w:val="0"/>
        <w:autoSpaceDN w:val="0"/>
        <w:adjustRightInd w:val="0"/>
        <w:spacing w:after="0" w:line="240" w:lineRule="auto"/>
        <w:ind w:firstLine="720"/>
        <w:jc w:val="both"/>
        <w:rPr>
          <w:rFonts w:ascii="Arial" w:hAnsi="Arial" w:cs="Arial"/>
          <w:sz w:val="24"/>
          <w:szCs w:val="24"/>
        </w:rPr>
      </w:pPr>
    </w:p>
    <w:p w:rsidR="00BB0513" w:rsidRPr="00984DD9" w:rsidRDefault="00BB0513" w:rsidP="00BB0513">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4" w:name="sub_3002"/>
      <w:bookmarkStart w:id="15" w:name="_Toc490140574"/>
      <w:r w:rsidRPr="00984DD9">
        <w:rPr>
          <w:rFonts w:ascii="Times New Roman" w:hAnsi="Times New Roman" w:cs="Times New Roman"/>
          <w:b/>
          <w:bCs/>
          <w:sz w:val="24"/>
          <w:szCs w:val="24"/>
        </w:rPr>
        <w:t>Раздел II. Основная информация о финансово-экономическом состоянии эмитента</w:t>
      </w:r>
      <w:bookmarkEnd w:id="15"/>
    </w:p>
    <w:bookmarkEnd w:id="14"/>
    <w:p w:rsidR="00BB0513" w:rsidRPr="00984DD9" w:rsidRDefault="00BB0513" w:rsidP="00BB0513">
      <w:pPr>
        <w:autoSpaceDE w:val="0"/>
        <w:autoSpaceDN w:val="0"/>
        <w:adjustRightInd w:val="0"/>
        <w:spacing w:after="0" w:line="240" w:lineRule="auto"/>
        <w:ind w:firstLine="720"/>
        <w:jc w:val="both"/>
        <w:rPr>
          <w:rFonts w:ascii="Arial" w:hAnsi="Arial" w:cs="Arial"/>
          <w:sz w:val="24"/>
          <w:szCs w:val="24"/>
        </w:rPr>
      </w:pPr>
    </w:p>
    <w:p w:rsidR="00BB0513" w:rsidRPr="00984DD9" w:rsidRDefault="00BB0513" w:rsidP="00BE0AB1">
      <w:pPr>
        <w:pStyle w:val="2"/>
        <w:spacing w:before="0" w:line="240" w:lineRule="auto"/>
        <w:ind w:firstLine="709"/>
        <w:jc w:val="both"/>
        <w:rPr>
          <w:rFonts w:ascii="Times New Roman" w:hAnsi="Times New Roman" w:cs="Times New Roman"/>
          <w:b/>
          <w:color w:val="auto"/>
          <w:sz w:val="24"/>
          <w:szCs w:val="24"/>
        </w:rPr>
      </w:pPr>
      <w:bookmarkStart w:id="16" w:name="sub_3021"/>
      <w:bookmarkStart w:id="17" w:name="_Toc490140575"/>
      <w:r w:rsidRPr="00984DD9">
        <w:rPr>
          <w:rFonts w:ascii="Times New Roman" w:hAnsi="Times New Roman" w:cs="Times New Roman"/>
          <w:b/>
          <w:color w:val="auto"/>
          <w:sz w:val="24"/>
          <w:szCs w:val="24"/>
        </w:rPr>
        <w:t>2.1. Показатели финансово-экономической деятельности эмитента</w:t>
      </w:r>
      <w:bookmarkEnd w:id="17"/>
    </w:p>
    <w:bookmarkEnd w:id="16"/>
    <w:p w:rsidR="00C32B0A" w:rsidRPr="00984DD9" w:rsidRDefault="00C32B0A" w:rsidP="00F163F0">
      <w:pPr>
        <w:pStyle w:val="TableText"/>
        <w:ind w:firstLine="709"/>
        <w:jc w:val="both"/>
        <w:rPr>
          <w:sz w:val="24"/>
          <w:szCs w:val="24"/>
        </w:rPr>
      </w:pPr>
      <w:r w:rsidRPr="00984DD9">
        <w:rPr>
          <w:sz w:val="24"/>
          <w:szCs w:val="24"/>
        </w:rPr>
        <w:t>Информация не указывается, т.к.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C32B0A" w:rsidRPr="00984DD9" w:rsidRDefault="00C32B0A" w:rsidP="00F163F0">
      <w:pPr>
        <w:pStyle w:val="TableText"/>
        <w:ind w:firstLine="709"/>
        <w:jc w:val="both"/>
        <w:rPr>
          <w:sz w:val="24"/>
          <w:szCs w:val="24"/>
        </w:rPr>
      </w:pPr>
    </w:p>
    <w:p w:rsidR="00BB0513" w:rsidRPr="00984DD9" w:rsidRDefault="00BB0513" w:rsidP="00BE0AB1">
      <w:pPr>
        <w:pStyle w:val="2"/>
        <w:spacing w:before="0" w:line="240" w:lineRule="auto"/>
        <w:ind w:firstLine="709"/>
        <w:jc w:val="both"/>
        <w:rPr>
          <w:rFonts w:ascii="Times New Roman" w:hAnsi="Times New Roman" w:cs="Times New Roman"/>
          <w:b/>
          <w:color w:val="auto"/>
          <w:sz w:val="24"/>
          <w:szCs w:val="24"/>
        </w:rPr>
      </w:pPr>
      <w:bookmarkStart w:id="18" w:name="sub_3022"/>
      <w:bookmarkStart w:id="19" w:name="_Toc490140576"/>
      <w:r w:rsidRPr="00984DD9">
        <w:rPr>
          <w:rFonts w:ascii="Times New Roman" w:hAnsi="Times New Roman" w:cs="Times New Roman"/>
          <w:b/>
          <w:color w:val="auto"/>
          <w:sz w:val="24"/>
          <w:szCs w:val="24"/>
        </w:rPr>
        <w:t>2.2. Рыночная капитализация эмитента</w:t>
      </w:r>
      <w:bookmarkEnd w:id="19"/>
    </w:p>
    <w:bookmarkEnd w:id="18"/>
    <w:p w:rsidR="00BB0513" w:rsidRPr="00984DD9" w:rsidRDefault="00C32B0A" w:rsidP="00BE0AB1">
      <w:pPr>
        <w:pStyle w:val="TableText"/>
        <w:ind w:firstLine="709"/>
        <w:jc w:val="both"/>
        <w:rPr>
          <w:sz w:val="24"/>
          <w:szCs w:val="24"/>
        </w:rPr>
      </w:pPr>
      <w:r w:rsidRPr="00984DD9">
        <w:rPr>
          <w:sz w:val="24"/>
          <w:szCs w:val="24"/>
        </w:rPr>
        <w:t>Информация не указывается, т.к.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BE0AB1" w:rsidRPr="00984DD9">
        <w:rPr>
          <w:sz w:val="24"/>
          <w:szCs w:val="24"/>
        </w:rPr>
        <w:t>.</w:t>
      </w:r>
    </w:p>
    <w:p w:rsidR="00BB0513" w:rsidRPr="00984DD9" w:rsidRDefault="00BB0513" w:rsidP="00BE0AB1">
      <w:pPr>
        <w:pStyle w:val="TableText"/>
        <w:ind w:firstLine="709"/>
        <w:jc w:val="both"/>
        <w:rPr>
          <w:sz w:val="24"/>
          <w:szCs w:val="24"/>
        </w:rPr>
      </w:pPr>
    </w:p>
    <w:p w:rsidR="00BB0513" w:rsidRPr="00984DD9" w:rsidRDefault="00BB0513" w:rsidP="00BE0AB1">
      <w:pPr>
        <w:pStyle w:val="2"/>
        <w:spacing w:before="0" w:line="240" w:lineRule="auto"/>
        <w:ind w:firstLine="709"/>
        <w:jc w:val="both"/>
        <w:rPr>
          <w:rFonts w:ascii="Times New Roman" w:hAnsi="Times New Roman" w:cs="Times New Roman"/>
          <w:b/>
          <w:color w:val="auto"/>
          <w:sz w:val="24"/>
          <w:szCs w:val="24"/>
        </w:rPr>
      </w:pPr>
      <w:bookmarkStart w:id="20" w:name="sub_3023"/>
      <w:bookmarkStart w:id="21" w:name="_Toc490140577"/>
      <w:r w:rsidRPr="00984DD9">
        <w:rPr>
          <w:rFonts w:ascii="Times New Roman" w:hAnsi="Times New Roman" w:cs="Times New Roman"/>
          <w:b/>
          <w:color w:val="auto"/>
          <w:sz w:val="24"/>
          <w:szCs w:val="24"/>
        </w:rPr>
        <w:t>2.3. Обязательства эмитента</w:t>
      </w:r>
      <w:bookmarkEnd w:id="21"/>
    </w:p>
    <w:p w:rsidR="00BB0513" w:rsidRPr="00984DD9" w:rsidRDefault="00BB0513" w:rsidP="00BE0AB1">
      <w:pPr>
        <w:pStyle w:val="2"/>
        <w:spacing w:before="0" w:line="240" w:lineRule="auto"/>
        <w:ind w:firstLine="709"/>
        <w:jc w:val="both"/>
        <w:rPr>
          <w:rFonts w:ascii="Times New Roman" w:hAnsi="Times New Roman" w:cs="Times New Roman"/>
          <w:b/>
          <w:color w:val="auto"/>
          <w:sz w:val="24"/>
          <w:szCs w:val="24"/>
        </w:rPr>
      </w:pPr>
      <w:bookmarkStart w:id="22" w:name="sub_30231"/>
      <w:bookmarkStart w:id="23" w:name="_Toc490140578"/>
      <w:bookmarkEnd w:id="20"/>
      <w:r w:rsidRPr="00984DD9">
        <w:rPr>
          <w:rFonts w:ascii="Times New Roman" w:hAnsi="Times New Roman" w:cs="Times New Roman"/>
          <w:b/>
          <w:color w:val="auto"/>
          <w:sz w:val="24"/>
          <w:szCs w:val="24"/>
        </w:rPr>
        <w:t>2.3.1. Заемные средства и кредиторская задолженность</w:t>
      </w:r>
      <w:bookmarkEnd w:id="23"/>
    </w:p>
    <w:p w:rsidR="00C32B0A" w:rsidRPr="00984DD9" w:rsidRDefault="00C32B0A" w:rsidP="00BE0AB1">
      <w:pPr>
        <w:pStyle w:val="TableText"/>
        <w:ind w:firstLine="709"/>
        <w:jc w:val="both"/>
        <w:rPr>
          <w:sz w:val="24"/>
          <w:szCs w:val="24"/>
        </w:rPr>
      </w:pPr>
      <w:bookmarkStart w:id="24" w:name="sub_30232"/>
      <w:bookmarkEnd w:id="22"/>
      <w:r w:rsidRPr="00984DD9">
        <w:rPr>
          <w:sz w:val="24"/>
          <w:szCs w:val="24"/>
        </w:rPr>
        <w:t>Информация не указывается, т.к.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BE0AB1" w:rsidRPr="00984DD9">
        <w:rPr>
          <w:sz w:val="24"/>
          <w:szCs w:val="24"/>
        </w:rPr>
        <w:t>.</w:t>
      </w:r>
    </w:p>
    <w:p w:rsidR="00C32B0A" w:rsidRPr="00984DD9" w:rsidRDefault="00C32B0A" w:rsidP="00BE0AB1">
      <w:pPr>
        <w:pStyle w:val="TableText"/>
        <w:ind w:firstLine="709"/>
        <w:jc w:val="both"/>
        <w:rPr>
          <w:sz w:val="24"/>
          <w:szCs w:val="24"/>
        </w:rPr>
      </w:pPr>
    </w:p>
    <w:p w:rsidR="00BB0513" w:rsidRPr="00984DD9" w:rsidRDefault="00BB0513" w:rsidP="00BE0AB1">
      <w:pPr>
        <w:pStyle w:val="2"/>
        <w:spacing w:before="0" w:line="240" w:lineRule="auto"/>
        <w:ind w:firstLine="709"/>
        <w:jc w:val="both"/>
        <w:rPr>
          <w:rFonts w:ascii="Times New Roman" w:hAnsi="Times New Roman" w:cs="Times New Roman"/>
          <w:b/>
          <w:color w:val="auto"/>
          <w:sz w:val="24"/>
          <w:szCs w:val="24"/>
        </w:rPr>
      </w:pPr>
      <w:bookmarkStart w:id="25" w:name="_Toc490140579"/>
      <w:r w:rsidRPr="00984DD9">
        <w:rPr>
          <w:rFonts w:ascii="Times New Roman" w:hAnsi="Times New Roman" w:cs="Times New Roman"/>
          <w:b/>
          <w:color w:val="auto"/>
          <w:sz w:val="24"/>
          <w:szCs w:val="24"/>
        </w:rPr>
        <w:t>2.3.2. Кредитная история эмитента</w:t>
      </w:r>
      <w:bookmarkEnd w:id="25"/>
    </w:p>
    <w:bookmarkEnd w:id="24"/>
    <w:p w:rsidR="00C32B0A" w:rsidRPr="00984DD9" w:rsidRDefault="00C32B0A" w:rsidP="00BE0AB1">
      <w:pPr>
        <w:pStyle w:val="TableText"/>
        <w:ind w:firstLine="709"/>
        <w:jc w:val="both"/>
        <w:rPr>
          <w:sz w:val="24"/>
          <w:szCs w:val="24"/>
        </w:rPr>
      </w:pPr>
      <w:r w:rsidRPr="00984DD9">
        <w:rPr>
          <w:sz w:val="24"/>
          <w:szCs w:val="24"/>
        </w:rPr>
        <w:t>Информация не указывается, т.к.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BE0AB1" w:rsidRPr="00984DD9">
        <w:rPr>
          <w:sz w:val="24"/>
          <w:szCs w:val="24"/>
        </w:rPr>
        <w:t>.</w:t>
      </w:r>
    </w:p>
    <w:p w:rsidR="00C32B0A" w:rsidRPr="00984DD9" w:rsidRDefault="00C32B0A" w:rsidP="00BE0AB1">
      <w:pPr>
        <w:pStyle w:val="TableText"/>
        <w:ind w:firstLine="709"/>
        <w:jc w:val="both"/>
        <w:rPr>
          <w:sz w:val="24"/>
          <w:szCs w:val="24"/>
        </w:rPr>
      </w:pPr>
    </w:p>
    <w:p w:rsidR="00BB0513" w:rsidRPr="00984DD9" w:rsidRDefault="00BB0513" w:rsidP="00BE0AB1">
      <w:pPr>
        <w:pStyle w:val="2"/>
        <w:spacing w:before="0" w:line="240" w:lineRule="auto"/>
        <w:ind w:firstLine="709"/>
        <w:jc w:val="both"/>
        <w:rPr>
          <w:rFonts w:ascii="Times New Roman" w:hAnsi="Times New Roman" w:cs="Times New Roman"/>
          <w:b/>
          <w:color w:val="auto"/>
          <w:sz w:val="24"/>
          <w:szCs w:val="24"/>
        </w:rPr>
      </w:pPr>
      <w:bookmarkStart w:id="26" w:name="sub_30233"/>
      <w:bookmarkStart w:id="27" w:name="_Toc490140580"/>
      <w:r w:rsidRPr="00984DD9">
        <w:rPr>
          <w:rFonts w:ascii="Times New Roman" w:hAnsi="Times New Roman" w:cs="Times New Roman"/>
          <w:b/>
          <w:color w:val="auto"/>
          <w:sz w:val="24"/>
          <w:szCs w:val="24"/>
        </w:rPr>
        <w:t>2.3.3. Обязательства эмитента из предоставленного им обеспечения</w:t>
      </w:r>
      <w:bookmarkEnd w:id="27"/>
    </w:p>
    <w:bookmarkEnd w:id="26"/>
    <w:p w:rsidR="00C32B0A" w:rsidRPr="00984DD9" w:rsidRDefault="00C32B0A" w:rsidP="00BE0AB1">
      <w:pPr>
        <w:pStyle w:val="TableText"/>
        <w:ind w:firstLine="709"/>
        <w:jc w:val="both"/>
        <w:rPr>
          <w:sz w:val="24"/>
          <w:szCs w:val="24"/>
        </w:rPr>
      </w:pPr>
      <w:r w:rsidRPr="00984DD9">
        <w:rPr>
          <w:sz w:val="24"/>
          <w:szCs w:val="24"/>
        </w:rPr>
        <w:t>Информация не указывается, т.к.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BE0AB1" w:rsidRPr="00984DD9">
        <w:rPr>
          <w:sz w:val="24"/>
          <w:szCs w:val="24"/>
        </w:rPr>
        <w:t>.</w:t>
      </w:r>
    </w:p>
    <w:p w:rsidR="00BB0513" w:rsidRPr="00984DD9" w:rsidRDefault="00BB0513" w:rsidP="00BE0AB1">
      <w:pPr>
        <w:pStyle w:val="TableText"/>
        <w:ind w:firstLine="709"/>
        <w:jc w:val="both"/>
        <w:rPr>
          <w:sz w:val="24"/>
          <w:szCs w:val="24"/>
        </w:rPr>
      </w:pPr>
    </w:p>
    <w:p w:rsidR="00BB0513" w:rsidRPr="00984DD9" w:rsidRDefault="00BB0513" w:rsidP="00BE0AB1">
      <w:pPr>
        <w:pStyle w:val="2"/>
        <w:spacing w:before="0" w:line="240" w:lineRule="auto"/>
        <w:ind w:firstLine="709"/>
        <w:jc w:val="both"/>
        <w:rPr>
          <w:rFonts w:ascii="Times New Roman" w:hAnsi="Times New Roman" w:cs="Times New Roman"/>
          <w:b/>
          <w:color w:val="auto"/>
          <w:sz w:val="24"/>
          <w:szCs w:val="24"/>
        </w:rPr>
      </w:pPr>
      <w:bookmarkStart w:id="28" w:name="sub_30234"/>
      <w:bookmarkStart w:id="29" w:name="_Toc490140581"/>
      <w:r w:rsidRPr="00984DD9">
        <w:rPr>
          <w:rFonts w:ascii="Times New Roman" w:hAnsi="Times New Roman" w:cs="Times New Roman"/>
          <w:b/>
          <w:color w:val="auto"/>
          <w:sz w:val="24"/>
          <w:szCs w:val="24"/>
        </w:rPr>
        <w:t>2.3.4. Прочие обязательства эмитента</w:t>
      </w:r>
      <w:bookmarkEnd w:id="29"/>
    </w:p>
    <w:bookmarkEnd w:id="28"/>
    <w:p w:rsidR="00BB0513" w:rsidRPr="0055161A" w:rsidRDefault="00C32B0A" w:rsidP="00BE0AB1">
      <w:pPr>
        <w:pStyle w:val="TableText"/>
        <w:ind w:firstLine="709"/>
        <w:jc w:val="both"/>
        <w:rPr>
          <w:sz w:val="24"/>
          <w:szCs w:val="24"/>
        </w:rPr>
      </w:pPr>
      <w:r w:rsidRPr="00984DD9">
        <w:rPr>
          <w:sz w:val="24"/>
          <w:szCs w:val="24"/>
        </w:rPr>
        <w:t>С</w:t>
      </w:r>
      <w:r w:rsidR="00BB0513" w:rsidRPr="00984DD9">
        <w:rPr>
          <w:sz w:val="24"/>
          <w:szCs w:val="24"/>
        </w:rPr>
        <w:t xml:space="preserve">оглашения эмитента, включая срочные сделки, не отраженные в его бухгалтерской (финансовой) отчетности, которые могут существенным образом отразиться на </w:t>
      </w:r>
      <w:r w:rsidR="00BB0513" w:rsidRPr="0055161A">
        <w:rPr>
          <w:sz w:val="24"/>
          <w:szCs w:val="24"/>
        </w:rPr>
        <w:t>финансовом состоянии эмитента, его ликвидности, источниках финансирования и условиях их использования, резу</w:t>
      </w:r>
      <w:r w:rsidRPr="0055161A">
        <w:rPr>
          <w:sz w:val="24"/>
          <w:szCs w:val="24"/>
        </w:rPr>
        <w:t>льтатах деятельности и расходах отсутствуют.</w:t>
      </w:r>
    </w:p>
    <w:p w:rsidR="00BB0513" w:rsidRPr="0055161A" w:rsidRDefault="00BB0513" w:rsidP="00BB0513">
      <w:pPr>
        <w:autoSpaceDE w:val="0"/>
        <w:autoSpaceDN w:val="0"/>
        <w:adjustRightInd w:val="0"/>
        <w:spacing w:after="0" w:line="240" w:lineRule="auto"/>
        <w:ind w:firstLine="720"/>
        <w:jc w:val="both"/>
        <w:rPr>
          <w:rFonts w:ascii="Arial" w:hAnsi="Arial" w:cs="Arial"/>
          <w:sz w:val="24"/>
          <w:szCs w:val="24"/>
        </w:rPr>
      </w:pPr>
    </w:p>
    <w:p w:rsidR="00BB0513" w:rsidRPr="0055161A" w:rsidRDefault="00BB0513" w:rsidP="003406A7">
      <w:pPr>
        <w:pStyle w:val="2"/>
        <w:spacing w:before="0" w:line="240" w:lineRule="auto"/>
        <w:ind w:firstLine="709"/>
        <w:jc w:val="both"/>
        <w:rPr>
          <w:rFonts w:ascii="Times New Roman" w:hAnsi="Times New Roman" w:cs="Times New Roman"/>
          <w:b/>
          <w:color w:val="auto"/>
          <w:sz w:val="24"/>
          <w:szCs w:val="24"/>
        </w:rPr>
      </w:pPr>
      <w:bookmarkStart w:id="30" w:name="sub_3024"/>
      <w:bookmarkStart w:id="31" w:name="_Toc490140582"/>
      <w:r w:rsidRPr="0055161A">
        <w:rPr>
          <w:rFonts w:ascii="Times New Roman" w:hAnsi="Times New Roman" w:cs="Times New Roman"/>
          <w:b/>
          <w:color w:val="auto"/>
          <w:sz w:val="24"/>
          <w:szCs w:val="24"/>
        </w:rPr>
        <w:t>2.4. Риски, связанные с приобретением размещаемых (размещенных) ценных бумаг</w:t>
      </w:r>
      <w:bookmarkEnd w:id="31"/>
    </w:p>
    <w:bookmarkEnd w:id="30"/>
    <w:p w:rsidR="000E04B0" w:rsidRPr="00936436" w:rsidRDefault="008944A3" w:rsidP="000E04B0">
      <w:pPr>
        <w:pStyle w:val="TableText"/>
        <w:ind w:firstLine="709"/>
        <w:jc w:val="both"/>
        <w:rPr>
          <w:sz w:val="24"/>
          <w:szCs w:val="24"/>
        </w:rPr>
      </w:pPr>
      <w:r w:rsidRPr="000A2CEA">
        <w:rPr>
          <w:sz w:val="24"/>
          <w:szCs w:val="24"/>
        </w:rPr>
        <w:t>В отчетном квартале изменения не происходили.</w:t>
      </w:r>
    </w:p>
    <w:p w:rsidR="000E04B0" w:rsidRPr="00936436" w:rsidRDefault="000E04B0" w:rsidP="000E04B0">
      <w:pPr>
        <w:pStyle w:val="TableText"/>
        <w:ind w:firstLine="709"/>
        <w:jc w:val="both"/>
        <w:rPr>
          <w:sz w:val="24"/>
          <w:szCs w:val="24"/>
        </w:rPr>
      </w:pPr>
    </w:p>
    <w:p w:rsidR="00BB0513" w:rsidRPr="003406A7" w:rsidRDefault="00BB0513" w:rsidP="003406A7">
      <w:pPr>
        <w:pStyle w:val="1"/>
        <w:spacing w:before="0" w:after="0"/>
        <w:rPr>
          <w:rFonts w:ascii="Times New Roman" w:hAnsi="Times New Roman" w:cs="Times New Roman"/>
          <w:color w:val="auto"/>
        </w:rPr>
      </w:pPr>
      <w:bookmarkStart w:id="32" w:name="_Toc490140583"/>
      <w:r w:rsidRPr="003406A7">
        <w:rPr>
          <w:rFonts w:ascii="Times New Roman" w:hAnsi="Times New Roman" w:cs="Times New Roman"/>
          <w:color w:val="auto"/>
        </w:rPr>
        <w:t>Раздел III. Подробная информация об эмитенте</w:t>
      </w:r>
      <w:bookmarkEnd w:id="32"/>
    </w:p>
    <w:p w:rsidR="003406A7" w:rsidRDefault="003406A7" w:rsidP="00516BA5">
      <w:pPr>
        <w:pStyle w:val="2"/>
        <w:spacing w:before="0" w:line="240" w:lineRule="auto"/>
        <w:ind w:firstLine="709"/>
        <w:jc w:val="both"/>
        <w:rPr>
          <w:rFonts w:ascii="Times New Roman" w:hAnsi="Times New Roman" w:cs="Times New Roman"/>
          <w:b/>
          <w:color w:val="auto"/>
          <w:sz w:val="24"/>
          <w:szCs w:val="24"/>
        </w:rPr>
      </w:pPr>
      <w:bookmarkStart w:id="33" w:name="sub_3031"/>
    </w:p>
    <w:p w:rsidR="00BB0513" w:rsidRPr="00984DD9" w:rsidRDefault="00BB0513" w:rsidP="00516BA5">
      <w:pPr>
        <w:pStyle w:val="2"/>
        <w:spacing w:before="0" w:line="240" w:lineRule="auto"/>
        <w:ind w:firstLine="709"/>
        <w:jc w:val="both"/>
        <w:rPr>
          <w:rFonts w:ascii="Times New Roman" w:hAnsi="Times New Roman" w:cs="Times New Roman"/>
          <w:b/>
          <w:color w:val="auto"/>
          <w:sz w:val="24"/>
          <w:szCs w:val="24"/>
        </w:rPr>
      </w:pPr>
      <w:bookmarkStart w:id="34" w:name="_Toc490140584"/>
      <w:r w:rsidRPr="00984DD9">
        <w:rPr>
          <w:rFonts w:ascii="Times New Roman" w:hAnsi="Times New Roman" w:cs="Times New Roman"/>
          <w:b/>
          <w:color w:val="auto"/>
          <w:sz w:val="24"/>
          <w:szCs w:val="24"/>
        </w:rPr>
        <w:t>3.1. История создания и развитие эмитента</w:t>
      </w:r>
      <w:bookmarkEnd w:id="34"/>
    </w:p>
    <w:p w:rsidR="00BB0513" w:rsidRPr="00984DD9" w:rsidRDefault="00BB0513" w:rsidP="00516BA5">
      <w:pPr>
        <w:pStyle w:val="2"/>
        <w:spacing w:before="0" w:line="240" w:lineRule="auto"/>
        <w:ind w:firstLine="709"/>
        <w:jc w:val="both"/>
        <w:rPr>
          <w:rFonts w:ascii="Times New Roman" w:hAnsi="Times New Roman" w:cs="Times New Roman"/>
          <w:b/>
          <w:color w:val="auto"/>
          <w:sz w:val="24"/>
          <w:szCs w:val="24"/>
        </w:rPr>
      </w:pPr>
      <w:bookmarkStart w:id="35" w:name="sub_30311"/>
      <w:bookmarkStart w:id="36" w:name="_Toc490140585"/>
      <w:bookmarkEnd w:id="33"/>
      <w:r w:rsidRPr="00984DD9">
        <w:rPr>
          <w:rFonts w:ascii="Times New Roman" w:hAnsi="Times New Roman" w:cs="Times New Roman"/>
          <w:b/>
          <w:color w:val="auto"/>
          <w:sz w:val="24"/>
          <w:szCs w:val="24"/>
        </w:rPr>
        <w:t>3.1.1. Данные о фирменном наименовании (наименовании) эмитента</w:t>
      </w:r>
      <w:bookmarkEnd w:id="36"/>
    </w:p>
    <w:bookmarkEnd w:id="35"/>
    <w:p w:rsidR="00F53FE8" w:rsidRPr="00984DD9" w:rsidRDefault="00F53FE8" w:rsidP="00F53FE8">
      <w:pPr>
        <w:pStyle w:val="TableText"/>
        <w:ind w:firstLine="709"/>
        <w:jc w:val="both"/>
        <w:rPr>
          <w:sz w:val="24"/>
          <w:szCs w:val="24"/>
        </w:rPr>
      </w:pPr>
      <w:r w:rsidRPr="00984DD9">
        <w:rPr>
          <w:sz w:val="24"/>
          <w:szCs w:val="24"/>
        </w:rPr>
        <w:t>Полное фирменное наименование: Публичное акционерное общество «Востоксвязь»</w:t>
      </w:r>
    </w:p>
    <w:p w:rsidR="00F53FE8" w:rsidRPr="00984DD9" w:rsidRDefault="00F53FE8" w:rsidP="00F53FE8">
      <w:pPr>
        <w:pStyle w:val="TableText"/>
        <w:ind w:firstLine="709"/>
        <w:jc w:val="both"/>
        <w:rPr>
          <w:sz w:val="24"/>
          <w:szCs w:val="24"/>
        </w:rPr>
      </w:pPr>
      <w:r w:rsidRPr="00984DD9">
        <w:rPr>
          <w:sz w:val="24"/>
          <w:szCs w:val="24"/>
        </w:rPr>
        <w:t>Сокращенное фирменное наименование: ПАО «Востоксвязь»</w:t>
      </w:r>
    </w:p>
    <w:p w:rsidR="00F53FE8" w:rsidRPr="00984DD9" w:rsidRDefault="00F53FE8" w:rsidP="00F53FE8">
      <w:pPr>
        <w:pStyle w:val="TableText"/>
        <w:ind w:firstLine="709"/>
        <w:jc w:val="both"/>
        <w:rPr>
          <w:sz w:val="24"/>
          <w:szCs w:val="24"/>
        </w:rPr>
      </w:pPr>
      <w:r w:rsidRPr="00984DD9">
        <w:rPr>
          <w:sz w:val="24"/>
          <w:szCs w:val="24"/>
        </w:rPr>
        <w:t>Дата введения действующих наименований: 24.07.2015г</w:t>
      </w:r>
    </w:p>
    <w:p w:rsidR="00F53FE8" w:rsidRPr="00984DD9" w:rsidRDefault="00F53FE8" w:rsidP="00F53FE8">
      <w:pPr>
        <w:pStyle w:val="TableText"/>
        <w:ind w:firstLine="709"/>
        <w:jc w:val="both"/>
        <w:rPr>
          <w:sz w:val="24"/>
          <w:szCs w:val="24"/>
        </w:rPr>
      </w:pPr>
      <w:r w:rsidRPr="00984DD9">
        <w:rPr>
          <w:sz w:val="24"/>
          <w:szCs w:val="24"/>
        </w:rPr>
        <w:t>Полное или сокращенное фирменное наименование эмитента не является схожим с наименованием другого юридического лица.</w:t>
      </w:r>
    </w:p>
    <w:p w:rsidR="00F53FE8" w:rsidRPr="00984DD9" w:rsidRDefault="00F53FE8" w:rsidP="00F53FE8">
      <w:pPr>
        <w:pStyle w:val="TableText"/>
        <w:ind w:firstLine="709"/>
        <w:jc w:val="both"/>
        <w:rPr>
          <w:sz w:val="24"/>
          <w:szCs w:val="24"/>
        </w:rPr>
      </w:pPr>
      <w:r w:rsidRPr="00984DD9">
        <w:rPr>
          <w:sz w:val="24"/>
          <w:szCs w:val="24"/>
        </w:rPr>
        <w:t>Фирменное наименование эмитента не зарегистрировано как товарный знак или знак обслуживания.</w:t>
      </w:r>
    </w:p>
    <w:p w:rsidR="00F53FE8" w:rsidRPr="00984DD9" w:rsidRDefault="00F53FE8" w:rsidP="00F53FE8">
      <w:pPr>
        <w:pStyle w:val="TableText"/>
        <w:ind w:firstLine="709"/>
        <w:jc w:val="both"/>
        <w:rPr>
          <w:sz w:val="24"/>
          <w:szCs w:val="24"/>
        </w:rPr>
      </w:pPr>
      <w:r w:rsidRPr="00984DD9">
        <w:rPr>
          <w:sz w:val="24"/>
          <w:szCs w:val="24"/>
        </w:rPr>
        <w:t xml:space="preserve">Предшествующие полные и сокращенные фирменные наименования </w:t>
      </w:r>
      <w:r w:rsidRPr="00984DD9">
        <w:rPr>
          <w:sz w:val="24"/>
          <w:szCs w:val="24"/>
        </w:rPr>
        <w:lastRenderedPageBreak/>
        <w:t>(наименования) и организационно-правовые формы эмитента с указанием даты и оснований изменения:</w:t>
      </w:r>
    </w:p>
    <w:p w:rsidR="008D0383" w:rsidRPr="00984DD9" w:rsidRDefault="008D0383" w:rsidP="008D0383">
      <w:pPr>
        <w:pStyle w:val="TableText"/>
        <w:ind w:firstLine="709"/>
        <w:jc w:val="both"/>
        <w:rPr>
          <w:sz w:val="24"/>
          <w:szCs w:val="24"/>
        </w:rPr>
      </w:pPr>
      <w:r w:rsidRPr="00984DD9">
        <w:rPr>
          <w:sz w:val="24"/>
          <w:szCs w:val="24"/>
        </w:rPr>
        <w:t xml:space="preserve">1. Полное фирменное наименование: </w:t>
      </w:r>
      <w:r w:rsidR="00A8151C" w:rsidRPr="00984DD9">
        <w:rPr>
          <w:sz w:val="24"/>
          <w:szCs w:val="24"/>
        </w:rPr>
        <w:t>А</w:t>
      </w:r>
      <w:r w:rsidRPr="00984DD9">
        <w:rPr>
          <w:sz w:val="24"/>
          <w:szCs w:val="24"/>
        </w:rPr>
        <w:t>кционерное общество «Востоксвязь»</w:t>
      </w:r>
    </w:p>
    <w:p w:rsidR="008D0383" w:rsidRPr="00984DD9" w:rsidRDefault="008D0383" w:rsidP="008D0383">
      <w:pPr>
        <w:pStyle w:val="TableText"/>
        <w:ind w:firstLine="709"/>
        <w:jc w:val="both"/>
        <w:rPr>
          <w:sz w:val="24"/>
          <w:szCs w:val="24"/>
        </w:rPr>
      </w:pPr>
      <w:r w:rsidRPr="00984DD9">
        <w:rPr>
          <w:sz w:val="24"/>
          <w:szCs w:val="24"/>
        </w:rPr>
        <w:t>Сокращенное фирменное наименование: АО «Востоксвязь»</w:t>
      </w:r>
    </w:p>
    <w:p w:rsidR="008D0383" w:rsidRPr="00984DD9" w:rsidRDefault="008D0383" w:rsidP="008D0383">
      <w:pPr>
        <w:pStyle w:val="TableText"/>
        <w:ind w:firstLine="709"/>
        <w:jc w:val="both"/>
        <w:rPr>
          <w:sz w:val="24"/>
          <w:szCs w:val="24"/>
        </w:rPr>
      </w:pPr>
      <w:r w:rsidRPr="00984DD9">
        <w:rPr>
          <w:sz w:val="24"/>
          <w:szCs w:val="24"/>
        </w:rPr>
        <w:t xml:space="preserve">Дата введения наименований: </w:t>
      </w:r>
      <w:r w:rsidR="00A8151C" w:rsidRPr="00984DD9">
        <w:rPr>
          <w:sz w:val="24"/>
          <w:szCs w:val="24"/>
        </w:rPr>
        <w:t>28.08.1990</w:t>
      </w:r>
      <w:r w:rsidRPr="00984DD9">
        <w:rPr>
          <w:sz w:val="24"/>
          <w:szCs w:val="24"/>
        </w:rPr>
        <w:t>г</w:t>
      </w:r>
    </w:p>
    <w:p w:rsidR="008D0383" w:rsidRPr="00984DD9" w:rsidRDefault="008D0383" w:rsidP="00F53FE8">
      <w:pPr>
        <w:pStyle w:val="TableText"/>
        <w:ind w:firstLine="709"/>
        <w:jc w:val="both"/>
        <w:rPr>
          <w:sz w:val="24"/>
          <w:szCs w:val="24"/>
        </w:rPr>
      </w:pPr>
      <w:r w:rsidRPr="00984DD9">
        <w:rPr>
          <w:sz w:val="24"/>
          <w:szCs w:val="24"/>
        </w:rPr>
        <w:t>Основания изменения:</w:t>
      </w:r>
      <w:r w:rsidR="00A8151C" w:rsidRPr="00984DD9">
        <w:rPr>
          <w:sz w:val="24"/>
          <w:szCs w:val="24"/>
        </w:rPr>
        <w:t xml:space="preserve"> государственная регистрация юридического лица</w:t>
      </w:r>
      <w:r w:rsidR="00127E51" w:rsidRPr="00984DD9">
        <w:rPr>
          <w:sz w:val="24"/>
          <w:szCs w:val="24"/>
        </w:rPr>
        <w:t>, решение конференции работников ТПО-12 от 17.07.1990г. (протокол № б/н от 17.07.1990г.), решение общего собрания членов кооператива «Сигнал» от 17.07.1990г. (протокол № б/н от 17.07.1990г.), договор о создании акционерного общества «Востоксвязь» от 27.08.1990г.</w:t>
      </w:r>
    </w:p>
    <w:p w:rsidR="008D0383" w:rsidRPr="00984DD9" w:rsidRDefault="008D0383" w:rsidP="008D0383">
      <w:pPr>
        <w:pStyle w:val="TableText"/>
        <w:ind w:firstLine="709"/>
        <w:jc w:val="both"/>
        <w:rPr>
          <w:sz w:val="24"/>
          <w:szCs w:val="24"/>
        </w:rPr>
      </w:pPr>
      <w:r w:rsidRPr="00984DD9">
        <w:rPr>
          <w:sz w:val="24"/>
          <w:szCs w:val="24"/>
        </w:rPr>
        <w:t xml:space="preserve">2. Полное фирменное наименование: </w:t>
      </w:r>
      <w:r w:rsidR="00612A13" w:rsidRPr="00984DD9">
        <w:rPr>
          <w:sz w:val="24"/>
          <w:szCs w:val="24"/>
        </w:rPr>
        <w:t>А</w:t>
      </w:r>
      <w:r w:rsidRPr="00984DD9">
        <w:rPr>
          <w:sz w:val="24"/>
          <w:szCs w:val="24"/>
        </w:rPr>
        <w:t xml:space="preserve">кционерное общество </w:t>
      </w:r>
      <w:r w:rsidR="00612A13" w:rsidRPr="00984DD9">
        <w:rPr>
          <w:sz w:val="24"/>
          <w:szCs w:val="24"/>
        </w:rPr>
        <w:t xml:space="preserve">закрытого типа </w:t>
      </w:r>
      <w:r w:rsidRPr="00984DD9">
        <w:rPr>
          <w:sz w:val="24"/>
          <w:szCs w:val="24"/>
        </w:rPr>
        <w:t>«Востоксвязь»</w:t>
      </w:r>
    </w:p>
    <w:p w:rsidR="008D0383" w:rsidRPr="00984DD9" w:rsidRDefault="008D0383" w:rsidP="008D0383">
      <w:pPr>
        <w:pStyle w:val="TableText"/>
        <w:ind w:firstLine="709"/>
        <w:jc w:val="both"/>
        <w:rPr>
          <w:sz w:val="24"/>
          <w:szCs w:val="24"/>
        </w:rPr>
      </w:pPr>
      <w:r w:rsidRPr="00984DD9">
        <w:rPr>
          <w:sz w:val="24"/>
          <w:szCs w:val="24"/>
        </w:rPr>
        <w:t xml:space="preserve">Сокращенное фирменное наименование: </w:t>
      </w:r>
      <w:r w:rsidR="00612A13" w:rsidRPr="00984DD9">
        <w:rPr>
          <w:sz w:val="24"/>
          <w:szCs w:val="24"/>
        </w:rPr>
        <w:t>Общество</w:t>
      </w:r>
      <w:r w:rsidRPr="00984DD9">
        <w:rPr>
          <w:sz w:val="24"/>
          <w:szCs w:val="24"/>
        </w:rPr>
        <w:t xml:space="preserve"> «Востоксвязь»</w:t>
      </w:r>
    </w:p>
    <w:p w:rsidR="008D0383" w:rsidRPr="00984DD9" w:rsidRDefault="008D0383" w:rsidP="008D0383">
      <w:pPr>
        <w:pStyle w:val="TableText"/>
        <w:ind w:firstLine="709"/>
        <w:jc w:val="both"/>
        <w:rPr>
          <w:sz w:val="24"/>
          <w:szCs w:val="24"/>
        </w:rPr>
      </w:pPr>
      <w:r w:rsidRPr="00984DD9">
        <w:rPr>
          <w:sz w:val="24"/>
          <w:szCs w:val="24"/>
        </w:rPr>
        <w:t xml:space="preserve">Дата введения наименований: </w:t>
      </w:r>
      <w:r w:rsidR="00791FD7" w:rsidRPr="00984DD9">
        <w:rPr>
          <w:sz w:val="24"/>
          <w:szCs w:val="24"/>
        </w:rPr>
        <w:t>15.07</w:t>
      </w:r>
      <w:r w:rsidR="00612A13" w:rsidRPr="00984DD9">
        <w:rPr>
          <w:sz w:val="24"/>
          <w:szCs w:val="24"/>
        </w:rPr>
        <w:t>.1992г.</w:t>
      </w:r>
    </w:p>
    <w:p w:rsidR="008D0383" w:rsidRPr="00984DD9" w:rsidRDefault="008D0383" w:rsidP="008D0383">
      <w:pPr>
        <w:pStyle w:val="TableText"/>
        <w:ind w:firstLine="709"/>
        <w:jc w:val="both"/>
        <w:rPr>
          <w:sz w:val="24"/>
          <w:szCs w:val="24"/>
        </w:rPr>
      </w:pPr>
      <w:r w:rsidRPr="00984DD9">
        <w:rPr>
          <w:sz w:val="24"/>
          <w:szCs w:val="24"/>
        </w:rPr>
        <w:t>Основания изменения:</w:t>
      </w:r>
      <w:r w:rsidR="005D672D" w:rsidRPr="00984DD9">
        <w:rPr>
          <w:sz w:val="24"/>
          <w:szCs w:val="24"/>
        </w:rPr>
        <w:t xml:space="preserve"> </w:t>
      </w:r>
      <w:r w:rsidR="00791FD7" w:rsidRPr="00984DD9">
        <w:rPr>
          <w:sz w:val="24"/>
          <w:szCs w:val="24"/>
        </w:rPr>
        <w:t>решение общего собрания акционеров от 02.03.1992г. (протокол №4 от 02.03.1992г.)</w:t>
      </w:r>
    </w:p>
    <w:p w:rsidR="00612A13" w:rsidRPr="00984DD9" w:rsidRDefault="005D672D" w:rsidP="00612A13">
      <w:pPr>
        <w:pStyle w:val="TableText"/>
        <w:ind w:firstLine="709"/>
        <w:jc w:val="both"/>
        <w:rPr>
          <w:sz w:val="24"/>
          <w:szCs w:val="24"/>
        </w:rPr>
      </w:pPr>
      <w:r w:rsidRPr="00984DD9">
        <w:rPr>
          <w:sz w:val="24"/>
          <w:szCs w:val="24"/>
        </w:rPr>
        <w:t>3</w:t>
      </w:r>
      <w:r w:rsidR="00612A13" w:rsidRPr="00984DD9">
        <w:rPr>
          <w:sz w:val="24"/>
          <w:szCs w:val="24"/>
        </w:rPr>
        <w:t>. Полное фирменное наименование: Закрытое акционерное общество «Востоксвязь»</w:t>
      </w:r>
    </w:p>
    <w:p w:rsidR="00612A13" w:rsidRPr="00984DD9" w:rsidRDefault="00612A13" w:rsidP="00612A13">
      <w:pPr>
        <w:pStyle w:val="TableText"/>
        <w:ind w:firstLine="709"/>
        <w:jc w:val="both"/>
        <w:rPr>
          <w:sz w:val="24"/>
          <w:szCs w:val="24"/>
        </w:rPr>
      </w:pPr>
      <w:r w:rsidRPr="00984DD9">
        <w:rPr>
          <w:sz w:val="24"/>
          <w:szCs w:val="24"/>
        </w:rPr>
        <w:t>Сокращенное фирменное наименование: ЗАО «Востоксвязь»</w:t>
      </w:r>
    </w:p>
    <w:p w:rsidR="00612A13" w:rsidRPr="00984DD9" w:rsidRDefault="00612A13" w:rsidP="00612A13">
      <w:pPr>
        <w:pStyle w:val="TableText"/>
        <w:ind w:firstLine="709"/>
        <w:jc w:val="both"/>
        <w:rPr>
          <w:sz w:val="24"/>
          <w:szCs w:val="24"/>
        </w:rPr>
      </w:pPr>
      <w:r w:rsidRPr="00984DD9">
        <w:rPr>
          <w:sz w:val="24"/>
          <w:szCs w:val="24"/>
        </w:rPr>
        <w:t xml:space="preserve">Дата введения наименований: </w:t>
      </w:r>
      <w:r w:rsidR="00791FD7" w:rsidRPr="00984DD9">
        <w:rPr>
          <w:sz w:val="24"/>
          <w:szCs w:val="24"/>
        </w:rPr>
        <w:t>27.06.1997</w:t>
      </w:r>
      <w:r w:rsidRPr="00984DD9">
        <w:rPr>
          <w:sz w:val="24"/>
          <w:szCs w:val="24"/>
        </w:rPr>
        <w:t>г.</w:t>
      </w:r>
    </w:p>
    <w:p w:rsidR="00612A13" w:rsidRPr="00984DD9" w:rsidRDefault="00612A13" w:rsidP="00612A13">
      <w:pPr>
        <w:pStyle w:val="TableText"/>
        <w:ind w:firstLine="709"/>
        <w:jc w:val="both"/>
        <w:rPr>
          <w:sz w:val="24"/>
          <w:szCs w:val="24"/>
        </w:rPr>
      </w:pPr>
      <w:r w:rsidRPr="00984DD9">
        <w:rPr>
          <w:sz w:val="24"/>
          <w:szCs w:val="24"/>
        </w:rPr>
        <w:t>Основания изменения:</w:t>
      </w:r>
      <w:r w:rsidR="00B609D8" w:rsidRPr="00984DD9">
        <w:rPr>
          <w:sz w:val="24"/>
          <w:szCs w:val="24"/>
        </w:rPr>
        <w:t xml:space="preserve"> </w:t>
      </w:r>
      <w:r w:rsidR="005D672D" w:rsidRPr="00984DD9">
        <w:rPr>
          <w:sz w:val="24"/>
          <w:szCs w:val="24"/>
        </w:rPr>
        <w:t>решение общего собрания акционеров от 15.07.1996г. (протокол №12 от 15.07.1996г.).</w:t>
      </w:r>
    </w:p>
    <w:p w:rsidR="00612A13" w:rsidRPr="00984DD9" w:rsidRDefault="00612A13" w:rsidP="008D0383">
      <w:pPr>
        <w:pStyle w:val="TableText"/>
        <w:ind w:firstLine="709"/>
        <w:jc w:val="both"/>
        <w:rPr>
          <w:sz w:val="24"/>
          <w:szCs w:val="24"/>
        </w:rPr>
      </w:pPr>
    </w:p>
    <w:p w:rsidR="00BB0513" w:rsidRPr="00984DD9" w:rsidRDefault="00BB0513" w:rsidP="00516BA5">
      <w:pPr>
        <w:pStyle w:val="2"/>
        <w:spacing w:before="0" w:line="240" w:lineRule="auto"/>
        <w:ind w:firstLine="709"/>
        <w:jc w:val="both"/>
        <w:rPr>
          <w:rFonts w:ascii="Times New Roman" w:hAnsi="Times New Roman" w:cs="Times New Roman"/>
          <w:b/>
          <w:color w:val="auto"/>
          <w:sz w:val="24"/>
          <w:szCs w:val="24"/>
        </w:rPr>
      </w:pPr>
      <w:bookmarkStart w:id="37" w:name="sub_30312"/>
      <w:bookmarkStart w:id="38" w:name="_Toc490140586"/>
      <w:r w:rsidRPr="00984DD9">
        <w:rPr>
          <w:rFonts w:ascii="Times New Roman" w:hAnsi="Times New Roman" w:cs="Times New Roman"/>
          <w:b/>
          <w:color w:val="auto"/>
          <w:sz w:val="24"/>
          <w:szCs w:val="24"/>
        </w:rPr>
        <w:t>3.1.2. Сведения о государственной регистрации эмитента</w:t>
      </w:r>
      <w:bookmarkEnd w:id="38"/>
    </w:p>
    <w:bookmarkEnd w:id="37"/>
    <w:p w:rsidR="005D672D" w:rsidRPr="00984DD9" w:rsidRDefault="005D672D" w:rsidP="00516BA5">
      <w:pPr>
        <w:pStyle w:val="TableText"/>
        <w:ind w:firstLine="709"/>
        <w:jc w:val="both"/>
        <w:rPr>
          <w:sz w:val="24"/>
          <w:szCs w:val="24"/>
        </w:rPr>
      </w:pPr>
      <w:r w:rsidRPr="00984DD9">
        <w:rPr>
          <w:sz w:val="24"/>
          <w:szCs w:val="24"/>
        </w:rPr>
        <w:t xml:space="preserve">Номер государственной регистрации </w:t>
      </w:r>
      <w:r w:rsidR="00516BA5" w:rsidRPr="00984DD9">
        <w:rPr>
          <w:sz w:val="24"/>
          <w:szCs w:val="24"/>
        </w:rPr>
        <w:t>эмитента</w:t>
      </w:r>
      <w:r w:rsidRPr="00984DD9">
        <w:rPr>
          <w:sz w:val="24"/>
          <w:szCs w:val="24"/>
        </w:rPr>
        <w:t>: 458.</w:t>
      </w:r>
    </w:p>
    <w:p w:rsidR="005D672D" w:rsidRPr="00984DD9" w:rsidRDefault="005D672D" w:rsidP="00516BA5">
      <w:pPr>
        <w:pStyle w:val="TableText"/>
        <w:ind w:firstLine="709"/>
        <w:jc w:val="both"/>
        <w:rPr>
          <w:sz w:val="24"/>
          <w:szCs w:val="24"/>
        </w:rPr>
      </w:pPr>
      <w:r w:rsidRPr="00984DD9">
        <w:rPr>
          <w:sz w:val="24"/>
          <w:szCs w:val="24"/>
        </w:rPr>
        <w:t xml:space="preserve">Дата государственной регистрации </w:t>
      </w:r>
      <w:r w:rsidR="00516BA5" w:rsidRPr="00984DD9">
        <w:rPr>
          <w:sz w:val="24"/>
          <w:szCs w:val="24"/>
        </w:rPr>
        <w:t xml:space="preserve">эмитента: </w:t>
      </w:r>
      <w:r w:rsidRPr="00984DD9">
        <w:rPr>
          <w:sz w:val="24"/>
          <w:szCs w:val="24"/>
        </w:rPr>
        <w:t>28.08.1990</w:t>
      </w:r>
      <w:r w:rsidR="00516BA5" w:rsidRPr="00984DD9">
        <w:rPr>
          <w:sz w:val="24"/>
          <w:szCs w:val="24"/>
        </w:rPr>
        <w:t>г.</w:t>
      </w:r>
    </w:p>
    <w:p w:rsidR="005D672D" w:rsidRPr="00984DD9" w:rsidRDefault="00516BA5" w:rsidP="00516BA5">
      <w:pPr>
        <w:pStyle w:val="TableText"/>
        <w:ind w:firstLine="709"/>
        <w:jc w:val="both"/>
        <w:rPr>
          <w:sz w:val="24"/>
          <w:szCs w:val="24"/>
        </w:rPr>
      </w:pPr>
      <w:r w:rsidRPr="00984DD9">
        <w:rPr>
          <w:sz w:val="24"/>
          <w:szCs w:val="24"/>
        </w:rPr>
        <w:t>Н</w:t>
      </w:r>
      <w:r w:rsidR="005D672D" w:rsidRPr="00984DD9">
        <w:rPr>
          <w:sz w:val="24"/>
          <w:szCs w:val="24"/>
        </w:rPr>
        <w:t xml:space="preserve">аименование органа, осуществившего государственную регистрацию </w:t>
      </w:r>
      <w:r w:rsidRPr="00984DD9">
        <w:rPr>
          <w:sz w:val="24"/>
          <w:szCs w:val="24"/>
        </w:rPr>
        <w:t>эмитента: Свердловский районный совет народных депутатов</w:t>
      </w:r>
      <w:r w:rsidR="002A683D" w:rsidRPr="00984DD9">
        <w:rPr>
          <w:sz w:val="24"/>
          <w:szCs w:val="24"/>
        </w:rPr>
        <w:t xml:space="preserve"> г. Иркутска.</w:t>
      </w:r>
    </w:p>
    <w:p w:rsidR="005D672D" w:rsidRPr="00984DD9" w:rsidRDefault="005D672D" w:rsidP="00516BA5">
      <w:pPr>
        <w:pStyle w:val="TableText"/>
        <w:ind w:firstLine="709"/>
        <w:jc w:val="both"/>
        <w:rPr>
          <w:sz w:val="24"/>
          <w:szCs w:val="24"/>
        </w:rPr>
      </w:pPr>
      <w:r w:rsidRPr="00984DD9">
        <w:rPr>
          <w:sz w:val="24"/>
          <w:szCs w:val="24"/>
        </w:rPr>
        <w:t xml:space="preserve">ОГРН </w:t>
      </w:r>
      <w:r w:rsidR="00516BA5" w:rsidRPr="00984DD9">
        <w:rPr>
          <w:sz w:val="24"/>
          <w:szCs w:val="24"/>
        </w:rPr>
        <w:t>эмитента: 1033801751796.</w:t>
      </w:r>
    </w:p>
    <w:p w:rsidR="005D672D" w:rsidRPr="00984DD9" w:rsidRDefault="00516BA5" w:rsidP="00516BA5">
      <w:pPr>
        <w:pStyle w:val="TableText"/>
        <w:ind w:firstLine="709"/>
        <w:jc w:val="both"/>
        <w:rPr>
          <w:sz w:val="24"/>
          <w:szCs w:val="24"/>
        </w:rPr>
      </w:pPr>
      <w:r w:rsidRPr="00984DD9">
        <w:rPr>
          <w:sz w:val="24"/>
          <w:szCs w:val="24"/>
        </w:rPr>
        <w:t>Д</w:t>
      </w:r>
      <w:r w:rsidR="005D672D" w:rsidRPr="00984DD9">
        <w:rPr>
          <w:sz w:val="24"/>
          <w:szCs w:val="24"/>
        </w:rPr>
        <w:t>ата внесения записи о юридическом лице, зарегистрированном до 1 июля 2002 года, в единый государственный реестр юридических лиц</w:t>
      </w:r>
      <w:r w:rsidRPr="00984DD9">
        <w:rPr>
          <w:sz w:val="24"/>
          <w:szCs w:val="24"/>
        </w:rPr>
        <w:t>: 08.02.2003г.</w:t>
      </w:r>
    </w:p>
    <w:p w:rsidR="005D672D" w:rsidRPr="00984DD9" w:rsidRDefault="00516BA5" w:rsidP="00516BA5">
      <w:pPr>
        <w:pStyle w:val="TableText"/>
        <w:ind w:firstLine="709"/>
        <w:jc w:val="both"/>
        <w:rPr>
          <w:sz w:val="24"/>
          <w:szCs w:val="24"/>
        </w:rPr>
      </w:pPr>
      <w:r w:rsidRPr="00984DD9">
        <w:rPr>
          <w:sz w:val="24"/>
          <w:szCs w:val="24"/>
        </w:rPr>
        <w:t>Н</w:t>
      </w:r>
      <w:r w:rsidR="005D672D" w:rsidRPr="00984DD9">
        <w:rPr>
          <w:sz w:val="24"/>
          <w:szCs w:val="24"/>
        </w:rPr>
        <w:t>аименование регистрирующего органа, внесшего запись о юридическом лице, зарегистрированном до 1 июля 2002 года, в единый государ</w:t>
      </w:r>
      <w:r w:rsidRPr="00984DD9">
        <w:rPr>
          <w:sz w:val="24"/>
          <w:szCs w:val="24"/>
        </w:rPr>
        <w:t>ственный реестр юридических лиц: Инспекция МНС России по Свердловскому округу г. Иркутска Иркутской области.</w:t>
      </w:r>
    </w:p>
    <w:p w:rsidR="005D672D" w:rsidRPr="00984DD9" w:rsidRDefault="005D672D" w:rsidP="00516BA5">
      <w:pPr>
        <w:pStyle w:val="TableText"/>
        <w:ind w:firstLine="709"/>
        <w:jc w:val="both"/>
        <w:rPr>
          <w:sz w:val="24"/>
          <w:szCs w:val="24"/>
        </w:rPr>
      </w:pPr>
    </w:p>
    <w:p w:rsidR="00BB0513" w:rsidRPr="00984DD9" w:rsidRDefault="00BB0513" w:rsidP="009727AF">
      <w:pPr>
        <w:pStyle w:val="2"/>
        <w:spacing w:before="0" w:line="240" w:lineRule="auto"/>
        <w:ind w:firstLine="709"/>
        <w:jc w:val="both"/>
        <w:rPr>
          <w:rFonts w:ascii="Times New Roman" w:hAnsi="Times New Roman" w:cs="Times New Roman"/>
          <w:b/>
          <w:color w:val="auto"/>
          <w:sz w:val="24"/>
          <w:szCs w:val="24"/>
        </w:rPr>
      </w:pPr>
      <w:bookmarkStart w:id="39" w:name="sub_30313"/>
      <w:bookmarkStart w:id="40" w:name="_Toc490140587"/>
      <w:r w:rsidRPr="00984DD9">
        <w:rPr>
          <w:rFonts w:ascii="Times New Roman" w:hAnsi="Times New Roman" w:cs="Times New Roman"/>
          <w:b/>
          <w:color w:val="auto"/>
          <w:sz w:val="24"/>
          <w:szCs w:val="24"/>
        </w:rPr>
        <w:t>3.1.3. Сведения о создании и развитии эмитента</w:t>
      </w:r>
      <w:bookmarkEnd w:id="40"/>
    </w:p>
    <w:bookmarkEnd w:id="39"/>
    <w:p w:rsidR="00BB0513" w:rsidRDefault="00BC4B7F" w:rsidP="009727AF">
      <w:pPr>
        <w:pStyle w:val="TableText"/>
        <w:ind w:firstLine="709"/>
        <w:jc w:val="both"/>
        <w:rPr>
          <w:sz w:val="24"/>
          <w:szCs w:val="24"/>
        </w:rPr>
      </w:pPr>
      <w:r w:rsidRPr="000A2CEA">
        <w:rPr>
          <w:sz w:val="24"/>
          <w:szCs w:val="24"/>
        </w:rPr>
        <w:t>В отчетном квартале изменения не происходили.</w:t>
      </w:r>
    </w:p>
    <w:p w:rsidR="00BC4B7F" w:rsidRPr="00984DD9" w:rsidRDefault="00BC4B7F" w:rsidP="009727AF">
      <w:pPr>
        <w:pStyle w:val="TableText"/>
        <w:ind w:firstLine="709"/>
        <w:jc w:val="both"/>
        <w:rPr>
          <w:sz w:val="24"/>
          <w:szCs w:val="24"/>
        </w:rPr>
      </w:pPr>
    </w:p>
    <w:p w:rsidR="00BB0513" w:rsidRPr="00984DD9" w:rsidRDefault="00BB0513" w:rsidP="009727AF">
      <w:pPr>
        <w:pStyle w:val="2"/>
        <w:spacing w:before="0" w:line="240" w:lineRule="auto"/>
        <w:ind w:firstLine="709"/>
        <w:jc w:val="both"/>
        <w:rPr>
          <w:rFonts w:ascii="Times New Roman" w:hAnsi="Times New Roman" w:cs="Times New Roman"/>
          <w:b/>
          <w:color w:val="auto"/>
          <w:sz w:val="24"/>
          <w:szCs w:val="24"/>
        </w:rPr>
      </w:pPr>
      <w:bookmarkStart w:id="41" w:name="sub_30314"/>
      <w:bookmarkStart w:id="42" w:name="_Toc490140588"/>
      <w:r w:rsidRPr="00984DD9">
        <w:rPr>
          <w:rFonts w:ascii="Times New Roman" w:hAnsi="Times New Roman" w:cs="Times New Roman"/>
          <w:b/>
          <w:color w:val="auto"/>
          <w:sz w:val="24"/>
          <w:szCs w:val="24"/>
        </w:rPr>
        <w:t>3.1.4. Контактная информация</w:t>
      </w:r>
      <w:bookmarkEnd w:id="42"/>
    </w:p>
    <w:bookmarkEnd w:id="41"/>
    <w:p w:rsidR="000F05EB" w:rsidRPr="00984DD9" w:rsidRDefault="000F05EB" w:rsidP="000F05EB">
      <w:pPr>
        <w:pStyle w:val="TableText"/>
        <w:ind w:firstLine="709"/>
        <w:jc w:val="both"/>
        <w:rPr>
          <w:sz w:val="24"/>
          <w:szCs w:val="24"/>
        </w:rPr>
      </w:pPr>
      <w:r w:rsidRPr="00984DD9">
        <w:rPr>
          <w:sz w:val="24"/>
          <w:szCs w:val="24"/>
        </w:rPr>
        <w:t>Место нахождения эмитента: РФ, 664039, г. Иркутск.</w:t>
      </w:r>
    </w:p>
    <w:p w:rsidR="000F05EB" w:rsidRPr="00984DD9" w:rsidRDefault="000F05EB" w:rsidP="000F05EB">
      <w:pPr>
        <w:pStyle w:val="TableText"/>
        <w:ind w:firstLine="709"/>
        <w:jc w:val="both"/>
        <w:rPr>
          <w:sz w:val="24"/>
          <w:szCs w:val="24"/>
        </w:rPr>
      </w:pPr>
      <w:r w:rsidRPr="00984DD9">
        <w:rPr>
          <w:sz w:val="24"/>
          <w:szCs w:val="24"/>
        </w:rPr>
        <w:t>Адрес эмитента, указанный в едином государственном реестре юридических лиц: 664039, г. Иркутск, ул. Терешковой, д. 37.</w:t>
      </w:r>
    </w:p>
    <w:p w:rsidR="000F05EB" w:rsidRPr="00984DD9" w:rsidRDefault="000F05EB" w:rsidP="000F05EB">
      <w:pPr>
        <w:pStyle w:val="TableText"/>
        <w:ind w:firstLine="709"/>
        <w:jc w:val="both"/>
        <w:rPr>
          <w:sz w:val="24"/>
          <w:szCs w:val="24"/>
        </w:rPr>
      </w:pPr>
      <w:r w:rsidRPr="00984DD9">
        <w:rPr>
          <w:sz w:val="24"/>
          <w:szCs w:val="24"/>
        </w:rPr>
        <w:t>Номер телефона: (3952) 56-40-12</w:t>
      </w:r>
      <w:r>
        <w:rPr>
          <w:sz w:val="24"/>
          <w:szCs w:val="24"/>
        </w:rPr>
        <w:t>.</w:t>
      </w:r>
    </w:p>
    <w:p w:rsidR="000F05EB" w:rsidRPr="00984DD9" w:rsidRDefault="000F05EB" w:rsidP="000F05EB">
      <w:pPr>
        <w:pStyle w:val="TableText"/>
        <w:ind w:firstLine="709"/>
        <w:jc w:val="both"/>
        <w:rPr>
          <w:sz w:val="24"/>
          <w:szCs w:val="24"/>
        </w:rPr>
      </w:pPr>
      <w:r w:rsidRPr="00984DD9">
        <w:rPr>
          <w:sz w:val="24"/>
          <w:szCs w:val="24"/>
        </w:rPr>
        <w:t>Номер факса: (3952) 56-40-22</w:t>
      </w:r>
      <w:r>
        <w:rPr>
          <w:sz w:val="24"/>
          <w:szCs w:val="24"/>
        </w:rPr>
        <w:t>.</w:t>
      </w:r>
    </w:p>
    <w:p w:rsidR="000F05EB" w:rsidRPr="00984DD9" w:rsidRDefault="000F05EB" w:rsidP="000F05EB">
      <w:pPr>
        <w:pStyle w:val="TableText"/>
        <w:ind w:firstLine="709"/>
        <w:jc w:val="both"/>
        <w:rPr>
          <w:sz w:val="24"/>
          <w:szCs w:val="24"/>
        </w:rPr>
      </w:pPr>
      <w:r w:rsidRPr="00984DD9">
        <w:rPr>
          <w:sz w:val="24"/>
          <w:szCs w:val="24"/>
        </w:rPr>
        <w:t xml:space="preserve">Адрес электронной почты: </w:t>
      </w:r>
      <w:hyperlink r:id="rId13" w:history="1">
        <w:r w:rsidRPr="00984DD9">
          <w:rPr>
            <w:sz w:val="24"/>
            <w:szCs w:val="24"/>
          </w:rPr>
          <w:t>office.vostok.1990@gmail.com</w:t>
        </w:r>
      </w:hyperlink>
      <w:r>
        <w:rPr>
          <w:sz w:val="24"/>
          <w:szCs w:val="24"/>
        </w:rPr>
        <w:t>.</w:t>
      </w:r>
    </w:p>
    <w:p w:rsidR="000F05EB" w:rsidRPr="00984DD9" w:rsidRDefault="000F05EB" w:rsidP="000F05EB">
      <w:pPr>
        <w:pStyle w:val="TableText"/>
        <w:ind w:firstLine="709"/>
        <w:jc w:val="both"/>
        <w:rPr>
          <w:sz w:val="24"/>
          <w:szCs w:val="24"/>
        </w:rPr>
      </w:pPr>
      <w:r w:rsidRPr="00984DD9">
        <w:rPr>
          <w:sz w:val="24"/>
          <w:szCs w:val="24"/>
        </w:rPr>
        <w:t>Адрес страницы (страниц) в сети Интернет, на которой (на которых) доступна информация об эмитенте, размещенных и (или) размещаемых им ценных бумагах:</w:t>
      </w:r>
    </w:p>
    <w:p w:rsidR="000F05EB" w:rsidRPr="00984DD9" w:rsidRDefault="00A92380" w:rsidP="000F05EB">
      <w:pPr>
        <w:pStyle w:val="TableText"/>
        <w:ind w:firstLine="709"/>
        <w:jc w:val="both"/>
        <w:rPr>
          <w:sz w:val="24"/>
          <w:szCs w:val="24"/>
        </w:rPr>
      </w:pPr>
      <w:hyperlink r:id="rId14" w:history="1">
        <w:r w:rsidR="000F05EB" w:rsidRPr="00984DD9">
          <w:rPr>
            <w:sz w:val="24"/>
            <w:szCs w:val="24"/>
          </w:rPr>
          <w:t>http://www.e-disclosure.ru/portal/company.aspx?id=35733</w:t>
        </w:r>
      </w:hyperlink>
      <w:r w:rsidR="000F05EB">
        <w:rPr>
          <w:sz w:val="24"/>
          <w:szCs w:val="24"/>
        </w:rPr>
        <w:t>;</w:t>
      </w:r>
    </w:p>
    <w:p w:rsidR="000F05EB" w:rsidRPr="00984DD9" w:rsidRDefault="00A92380" w:rsidP="000F05EB">
      <w:pPr>
        <w:pStyle w:val="TableText"/>
        <w:ind w:firstLine="709"/>
        <w:jc w:val="both"/>
        <w:rPr>
          <w:sz w:val="24"/>
          <w:szCs w:val="24"/>
        </w:rPr>
      </w:pPr>
      <w:hyperlink r:id="rId15" w:history="1">
        <w:r w:rsidR="000F05EB" w:rsidRPr="00984DD9">
          <w:rPr>
            <w:sz w:val="24"/>
            <w:szCs w:val="24"/>
          </w:rPr>
          <w:t>http://www.vostoksvyaz.ru/</w:t>
        </w:r>
      </w:hyperlink>
      <w:r w:rsidR="000F05EB">
        <w:rPr>
          <w:sz w:val="24"/>
          <w:szCs w:val="24"/>
        </w:rPr>
        <w:t>.</w:t>
      </w:r>
    </w:p>
    <w:p w:rsidR="000F05EB" w:rsidRPr="00984DD9" w:rsidRDefault="000F05EB" w:rsidP="000F05EB">
      <w:pPr>
        <w:pStyle w:val="TableText"/>
        <w:ind w:firstLine="709"/>
        <w:jc w:val="both"/>
        <w:rPr>
          <w:sz w:val="24"/>
          <w:szCs w:val="24"/>
        </w:rPr>
      </w:pPr>
      <w:r w:rsidRPr="00984DD9">
        <w:rPr>
          <w:sz w:val="24"/>
          <w:szCs w:val="24"/>
        </w:rPr>
        <w:t>Специального подразделения эмитента (третьего лица) по работе с акционерами и инвесторами эмитента нет.</w:t>
      </w:r>
    </w:p>
    <w:p w:rsidR="00BB0513" w:rsidRPr="00984DD9" w:rsidRDefault="00BB0513" w:rsidP="009727AF">
      <w:pPr>
        <w:pStyle w:val="TableText"/>
        <w:ind w:firstLine="709"/>
        <w:jc w:val="both"/>
        <w:rPr>
          <w:sz w:val="24"/>
          <w:szCs w:val="24"/>
        </w:rPr>
      </w:pPr>
    </w:p>
    <w:p w:rsidR="00BB0513" w:rsidRPr="00984DD9" w:rsidRDefault="00BB0513" w:rsidP="00356459">
      <w:pPr>
        <w:pStyle w:val="2"/>
        <w:spacing w:before="0" w:line="240" w:lineRule="auto"/>
        <w:ind w:firstLine="709"/>
        <w:jc w:val="both"/>
        <w:rPr>
          <w:rFonts w:ascii="Times New Roman" w:hAnsi="Times New Roman" w:cs="Times New Roman"/>
          <w:b/>
          <w:color w:val="auto"/>
          <w:sz w:val="24"/>
          <w:szCs w:val="24"/>
        </w:rPr>
      </w:pPr>
      <w:bookmarkStart w:id="43" w:name="sub_30315"/>
      <w:bookmarkStart w:id="44" w:name="_Toc490140589"/>
      <w:r w:rsidRPr="00984DD9">
        <w:rPr>
          <w:rFonts w:ascii="Times New Roman" w:hAnsi="Times New Roman" w:cs="Times New Roman"/>
          <w:b/>
          <w:color w:val="auto"/>
          <w:sz w:val="24"/>
          <w:szCs w:val="24"/>
        </w:rPr>
        <w:lastRenderedPageBreak/>
        <w:t>3.1.5. Идентификационный номер налогоплательщика</w:t>
      </w:r>
      <w:bookmarkEnd w:id="44"/>
    </w:p>
    <w:bookmarkEnd w:id="43"/>
    <w:p w:rsidR="00BB0513" w:rsidRPr="00984DD9" w:rsidRDefault="009727AF" w:rsidP="00356459">
      <w:pPr>
        <w:pStyle w:val="TableText"/>
        <w:ind w:firstLine="709"/>
        <w:jc w:val="both"/>
        <w:rPr>
          <w:sz w:val="24"/>
          <w:szCs w:val="24"/>
        </w:rPr>
      </w:pPr>
      <w:r w:rsidRPr="00984DD9">
        <w:rPr>
          <w:sz w:val="24"/>
          <w:szCs w:val="24"/>
        </w:rPr>
        <w:t>3812000112</w:t>
      </w:r>
    </w:p>
    <w:p w:rsidR="00BB0513" w:rsidRPr="00984DD9" w:rsidRDefault="00BB0513" w:rsidP="00356459">
      <w:pPr>
        <w:pStyle w:val="TableText"/>
        <w:ind w:firstLine="709"/>
        <w:jc w:val="both"/>
        <w:rPr>
          <w:sz w:val="24"/>
          <w:szCs w:val="24"/>
        </w:rPr>
      </w:pPr>
    </w:p>
    <w:p w:rsidR="00BB0513" w:rsidRPr="00984DD9" w:rsidRDefault="00BB0513" w:rsidP="00356459">
      <w:pPr>
        <w:pStyle w:val="2"/>
        <w:spacing w:before="0" w:line="240" w:lineRule="auto"/>
        <w:ind w:firstLine="709"/>
        <w:jc w:val="both"/>
        <w:rPr>
          <w:rFonts w:ascii="Times New Roman" w:hAnsi="Times New Roman" w:cs="Times New Roman"/>
          <w:b/>
          <w:color w:val="auto"/>
          <w:sz w:val="24"/>
          <w:szCs w:val="24"/>
        </w:rPr>
      </w:pPr>
      <w:bookmarkStart w:id="45" w:name="sub_30316"/>
      <w:bookmarkStart w:id="46" w:name="_Toc490140590"/>
      <w:r w:rsidRPr="00984DD9">
        <w:rPr>
          <w:rFonts w:ascii="Times New Roman" w:hAnsi="Times New Roman" w:cs="Times New Roman"/>
          <w:b/>
          <w:color w:val="auto"/>
          <w:sz w:val="24"/>
          <w:szCs w:val="24"/>
        </w:rPr>
        <w:t>3.1.6. Филиалы и представительства эмитента</w:t>
      </w:r>
      <w:bookmarkEnd w:id="46"/>
    </w:p>
    <w:bookmarkEnd w:id="45"/>
    <w:p w:rsidR="00BB0513" w:rsidRPr="00984DD9" w:rsidRDefault="00356459" w:rsidP="00356459">
      <w:pPr>
        <w:pStyle w:val="TableText"/>
        <w:ind w:firstLine="709"/>
        <w:jc w:val="both"/>
        <w:rPr>
          <w:sz w:val="24"/>
          <w:szCs w:val="24"/>
        </w:rPr>
      </w:pPr>
      <w:r w:rsidRPr="00984DD9">
        <w:rPr>
          <w:sz w:val="24"/>
          <w:szCs w:val="24"/>
        </w:rPr>
        <w:t>Ф</w:t>
      </w:r>
      <w:r w:rsidR="00BB0513" w:rsidRPr="00984DD9">
        <w:rPr>
          <w:sz w:val="24"/>
          <w:szCs w:val="24"/>
        </w:rPr>
        <w:t>илиа</w:t>
      </w:r>
      <w:r w:rsidRPr="00984DD9">
        <w:rPr>
          <w:sz w:val="24"/>
          <w:szCs w:val="24"/>
        </w:rPr>
        <w:t>лов и представительств эмитента нет</w:t>
      </w:r>
      <w:r w:rsidR="00BB0513" w:rsidRPr="00984DD9">
        <w:rPr>
          <w:sz w:val="24"/>
          <w:szCs w:val="24"/>
        </w:rPr>
        <w:t>.</w:t>
      </w:r>
    </w:p>
    <w:p w:rsidR="00BB0513" w:rsidRPr="00984DD9" w:rsidRDefault="00BB0513" w:rsidP="00356459">
      <w:pPr>
        <w:pStyle w:val="TableText"/>
        <w:ind w:firstLine="709"/>
        <w:jc w:val="both"/>
        <w:rPr>
          <w:sz w:val="24"/>
          <w:szCs w:val="24"/>
        </w:rPr>
      </w:pPr>
    </w:p>
    <w:p w:rsidR="00BB0513" w:rsidRPr="00984DD9" w:rsidRDefault="00BB0513" w:rsidP="00E873D3">
      <w:pPr>
        <w:pStyle w:val="2"/>
        <w:spacing w:before="0" w:line="240" w:lineRule="auto"/>
        <w:ind w:firstLine="709"/>
        <w:jc w:val="both"/>
        <w:rPr>
          <w:rFonts w:ascii="Times New Roman" w:hAnsi="Times New Roman" w:cs="Times New Roman"/>
          <w:b/>
          <w:color w:val="auto"/>
          <w:sz w:val="24"/>
          <w:szCs w:val="24"/>
        </w:rPr>
      </w:pPr>
      <w:bookmarkStart w:id="47" w:name="_Toc490140591"/>
      <w:r w:rsidRPr="00984DD9">
        <w:rPr>
          <w:rFonts w:ascii="Times New Roman" w:hAnsi="Times New Roman" w:cs="Times New Roman"/>
          <w:b/>
          <w:color w:val="auto"/>
          <w:sz w:val="24"/>
          <w:szCs w:val="24"/>
        </w:rPr>
        <w:t>3.2. Основная хозяйственная деятельность эмитента</w:t>
      </w:r>
      <w:bookmarkEnd w:id="47"/>
    </w:p>
    <w:p w:rsidR="00BB0513" w:rsidRPr="00984DD9" w:rsidRDefault="00BB0513" w:rsidP="00E873D3">
      <w:pPr>
        <w:pStyle w:val="2"/>
        <w:spacing w:before="0" w:line="240" w:lineRule="auto"/>
        <w:ind w:firstLine="709"/>
        <w:jc w:val="both"/>
        <w:rPr>
          <w:rFonts w:ascii="Times New Roman" w:hAnsi="Times New Roman" w:cs="Times New Roman"/>
          <w:b/>
          <w:color w:val="auto"/>
          <w:sz w:val="24"/>
          <w:szCs w:val="24"/>
        </w:rPr>
      </w:pPr>
      <w:bookmarkStart w:id="48" w:name="sub_30321"/>
      <w:bookmarkStart w:id="49" w:name="_Toc490140592"/>
      <w:r w:rsidRPr="00984DD9">
        <w:rPr>
          <w:rFonts w:ascii="Times New Roman" w:hAnsi="Times New Roman" w:cs="Times New Roman"/>
          <w:b/>
          <w:color w:val="auto"/>
          <w:sz w:val="24"/>
          <w:szCs w:val="24"/>
        </w:rPr>
        <w:t>3.2.1. Основные виды экономической деятельности эмитента</w:t>
      </w:r>
      <w:bookmarkEnd w:id="49"/>
    </w:p>
    <w:bookmarkEnd w:id="48"/>
    <w:p w:rsidR="00F91038" w:rsidRPr="00984DD9" w:rsidRDefault="00E873D3" w:rsidP="00E873D3">
      <w:pPr>
        <w:pStyle w:val="TableText"/>
        <w:ind w:firstLine="709"/>
        <w:jc w:val="both"/>
        <w:rPr>
          <w:sz w:val="24"/>
          <w:szCs w:val="24"/>
        </w:rPr>
      </w:pPr>
      <w:r w:rsidRPr="00984DD9">
        <w:rPr>
          <w:sz w:val="24"/>
          <w:szCs w:val="24"/>
        </w:rPr>
        <w:t xml:space="preserve">Основной </w:t>
      </w:r>
      <w:r w:rsidR="00BB0513" w:rsidRPr="00984DD9">
        <w:rPr>
          <w:sz w:val="24"/>
          <w:szCs w:val="24"/>
        </w:rPr>
        <w:t xml:space="preserve">код вида экономической деятельности, которая является для эмитента основной, согласно </w:t>
      </w:r>
      <w:hyperlink r:id="rId16" w:history="1">
        <w:r w:rsidR="00BB0513" w:rsidRPr="00984DD9">
          <w:rPr>
            <w:sz w:val="24"/>
            <w:szCs w:val="24"/>
          </w:rPr>
          <w:t>ОКВЭД</w:t>
        </w:r>
      </w:hyperlink>
      <w:r w:rsidRPr="00984DD9">
        <w:rPr>
          <w:sz w:val="24"/>
          <w:szCs w:val="24"/>
        </w:rPr>
        <w:t xml:space="preserve">: </w:t>
      </w:r>
      <w:r w:rsidR="00F91038" w:rsidRPr="00F91038">
        <w:rPr>
          <w:sz w:val="24"/>
          <w:szCs w:val="24"/>
        </w:rPr>
        <w:t>61.10.1</w:t>
      </w:r>
    </w:p>
    <w:p w:rsidR="00BB0513" w:rsidRPr="00984DD9" w:rsidRDefault="00BB0513" w:rsidP="00E873D3">
      <w:pPr>
        <w:pStyle w:val="TableText"/>
        <w:ind w:firstLine="709"/>
        <w:jc w:val="both"/>
        <w:rPr>
          <w:sz w:val="24"/>
          <w:szCs w:val="24"/>
        </w:rPr>
      </w:pPr>
    </w:p>
    <w:p w:rsidR="00BB0513" w:rsidRPr="00984DD9" w:rsidRDefault="00BB0513" w:rsidP="00E873D3">
      <w:pPr>
        <w:pStyle w:val="2"/>
        <w:spacing w:before="0" w:line="240" w:lineRule="auto"/>
        <w:ind w:firstLine="709"/>
        <w:jc w:val="both"/>
        <w:rPr>
          <w:rFonts w:ascii="Times New Roman" w:hAnsi="Times New Roman" w:cs="Times New Roman"/>
          <w:b/>
          <w:color w:val="auto"/>
          <w:sz w:val="24"/>
          <w:szCs w:val="24"/>
        </w:rPr>
      </w:pPr>
      <w:bookmarkStart w:id="50" w:name="_Toc490140593"/>
      <w:r w:rsidRPr="00984DD9">
        <w:rPr>
          <w:rFonts w:ascii="Times New Roman" w:hAnsi="Times New Roman" w:cs="Times New Roman"/>
          <w:b/>
          <w:color w:val="auto"/>
          <w:sz w:val="24"/>
          <w:szCs w:val="24"/>
        </w:rPr>
        <w:t>3.2.2. Основная хозяйственная деятельность эмитента</w:t>
      </w:r>
      <w:bookmarkEnd w:id="50"/>
    </w:p>
    <w:p w:rsidR="00E30CED" w:rsidRPr="00984DD9" w:rsidRDefault="00E30CED" w:rsidP="00E873D3">
      <w:pPr>
        <w:pStyle w:val="TableText"/>
        <w:ind w:firstLine="709"/>
        <w:jc w:val="both"/>
        <w:rPr>
          <w:sz w:val="24"/>
          <w:szCs w:val="24"/>
        </w:rPr>
      </w:pPr>
      <w:r w:rsidRPr="00984DD9">
        <w:rPr>
          <w:sz w:val="24"/>
          <w:szCs w:val="24"/>
        </w:rPr>
        <w:t>Информация не указывается, т.к.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30CED" w:rsidRPr="00984DD9" w:rsidRDefault="00E30CED" w:rsidP="00E873D3">
      <w:pPr>
        <w:pStyle w:val="TableText"/>
        <w:ind w:firstLine="709"/>
        <w:jc w:val="both"/>
        <w:rPr>
          <w:sz w:val="24"/>
          <w:szCs w:val="24"/>
        </w:rPr>
      </w:pPr>
    </w:p>
    <w:p w:rsidR="00B910C0" w:rsidRPr="00984DD9" w:rsidRDefault="00B910C0" w:rsidP="00B910C0">
      <w:pPr>
        <w:pStyle w:val="2"/>
        <w:spacing w:before="0" w:line="240" w:lineRule="auto"/>
        <w:ind w:firstLine="709"/>
        <w:jc w:val="both"/>
        <w:rPr>
          <w:rFonts w:ascii="Times New Roman" w:hAnsi="Times New Roman" w:cs="Times New Roman"/>
          <w:b/>
          <w:color w:val="auto"/>
          <w:sz w:val="24"/>
          <w:szCs w:val="24"/>
        </w:rPr>
      </w:pPr>
      <w:bookmarkStart w:id="51" w:name="sub_30323"/>
      <w:bookmarkStart w:id="52" w:name="_Toc490140594"/>
      <w:r w:rsidRPr="00984DD9">
        <w:rPr>
          <w:rFonts w:ascii="Times New Roman" w:hAnsi="Times New Roman" w:cs="Times New Roman"/>
          <w:b/>
          <w:color w:val="auto"/>
          <w:sz w:val="24"/>
          <w:szCs w:val="24"/>
        </w:rPr>
        <w:t>3.2.3. Материалы, товары (сырье) и поставщики эмитента</w:t>
      </w:r>
      <w:bookmarkEnd w:id="52"/>
    </w:p>
    <w:bookmarkEnd w:id="51"/>
    <w:p w:rsidR="00B910C0" w:rsidRPr="00984DD9" w:rsidRDefault="00B910C0" w:rsidP="00B910C0">
      <w:pPr>
        <w:pStyle w:val="TableText"/>
        <w:ind w:firstLine="709"/>
        <w:jc w:val="both"/>
        <w:rPr>
          <w:sz w:val="24"/>
          <w:szCs w:val="24"/>
        </w:rPr>
      </w:pPr>
      <w:r w:rsidRPr="00984DD9">
        <w:rPr>
          <w:sz w:val="24"/>
          <w:szCs w:val="24"/>
        </w:rPr>
        <w:t>Информация не указывается, т.к.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B910C0" w:rsidRPr="00984DD9" w:rsidRDefault="00B910C0" w:rsidP="00B910C0">
      <w:pPr>
        <w:pStyle w:val="TableText"/>
        <w:ind w:firstLine="709"/>
        <w:jc w:val="both"/>
        <w:rPr>
          <w:sz w:val="24"/>
          <w:szCs w:val="24"/>
        </w:rPr>
      </w:pPr>
    </w:p>
    <w:p w:rsidR="00B910C0" w:rsidRPr="00984DD9" w:rsidRDefault="00B910C0" w:rsidP="00817B1F">
      <w:pPr>
        <w:pStyle w:val="2"/>
        <w:spacing w:before="0" w:line="240" w:lineRule="auto"/>
        <w:ind w:firstLine="709"/>
        <w:jc w:val="both"/>
        <w:rPr>
          <w:rFonts w:ascii="Times New Roman" w:hAnsi="Times New Roman" w:cs="Times New Roman"/>
          <w:b/>
          <w:color w:val="auto"/>
          <w:sz w:val="24"/>
          <w:szCs w:val="24"/>
        </w:rPr>
      </w:pPr>
      <w:bookmarkStart w:id="53" w:name="sub_30324"/>
      <w:bookmarkStart w:id="54" w:name="_Toc490140595"/>
      <w:r w:rsidRPr="00984DD9">
        <w:rPr>
          <w:rFonts w:ascii="Times New Roman" w:hAnsi="Times New Roman" w:cs="Times New Roman"/>
          <w:b/>
          <w:color w:val="auto"/>
          <w:sz w:val="24"/>
          <w:szCs w:val="24"/>
        </w:rPr>
        <w:t>3.2.4. Рынки сбыта продукции (работ, услуг) эмитента</w:t>
      </w:r>
      <w:bookmarkEnd w:id="54"/>
    </w:p>
    <w:bookmarkEnd w:id="53"/>
    <w:p w:rsidR="00AE633A" w:rsidRDefault="00BC4B7F" w:rsidP="009F2A21">
      <w:pPr>
        <w:pStyle w:val="TableText"/>
        <w:ind w:firstLine="709"/>
        <w:jc w:val="both"/>
        <w:rPr>
          <w:sz w:val="24"/>
          <w:szCs w:val="24"/>
        </w:rPr>
      </w:pPr>
      <w:r w:rsidRPr="000A2CEA">
        <w:rPr>
          <w:sz w:val="24"/>
          <w:szCs w:val="24"/>
        </w:rPr>
        <w:t>В отчетном квартале изменения не происходили.</w:t>
      </w:r>
    </w:p>
    <w:p w:rsidR="00AE633A" w:rsidRPr="00984DD9" w:rsidRDefault="00AE633A" w:rsidP="00AE633A">
      <w:pPr>
        <w:pStyle w:val="TableText"/>
        <w:jc w:val="both"/>
        <w:rPr>
          <w:sz w:val="24"/>
          <w:szCs w:val="24"/>
        </w:rPr>
      </w:pPr>
    </w:p>
    <w:p w:rsidR="00B910C0" w:rsidRPr="00984DD9" w:rsidRDefault="00B910C0" w:rsidP="008B45BC">
      <w:pPr>
        <w:pStyle w:val="2"/>
        <w:spacing w:before="0" w:line="240" w:lineRule="auto"/>
        <w:ind w:firstLine="709"/>
        <w:jc w:val="both"/>
        <w:rPr>
          <w:rFonts w:ascii="Times New Roman" w:hAnsi="Times New Roman" w:cs="Times New Roman"/>
          <w:b/>
          <w:color w:val="auto"/>
          <w:sz w:val="24"/>
          <w:szCs w:val="24"/>
        </w:rPr>
      </w:pPr>
      <w:bookmarkStart w:id="55" w:name="sub_30325"/>
      <w:bookmarkStart w:id="56" w:name="_Toc490140596"/>
      <w:r w:rsidRPr="00984DD9">
        <w:rPr>
          <w:rFonts w:ascii="Times New Roman" w:hAnsi="Times New Roman" w:cs="Times New Roman"/>
          <w:b/>
          <w:color w:val="auto"/>
          <w:sz w:val="24"/>
          <w:szCs w:val="24"/>
        </w:rPr>
        <w:t>3.2.5. Сведения о наличии у эмитента разрешений (лицензий) или допусков к отдельным видам работ</w:t>
      </w:r>
      <w:bookmarkEnd w:id="56"/>
    </w:p>
    <w:bookmarkEnd w:id="55"/>
    <w:p w:rsidR="000F05EB" w:rsidRDefault="000F05EB" w:rsidP="000F05EB">
      <w:pPr>
        <w:pStyle w:val="TableText"/>
        <w:ind w:firstLine="709"/>
        <w:jc w:val="both"/>
        <w:rPr>
          <w:sz w:val="24"/>
          <w:szCs w:val="24"/>
        </w:rPr>
      </w:pPr>
      <w:r>
        <w:rPr>
          <w:sz w:val="24"/>
          <w:szCs w:val="24"/>
        </w:rPr>
        <w:t>Эмитенте не осуществляет деятельность, требующую наличие разрешений (лицензий) или допусков, по настоящему пункту.</w:t>
      </w:r>
    </w:p>
    <w:p w:rsidR="008B45BC" w:rsidRPr="00984DD9" w:rsidRDefault="008B45BC" w:rsidP="008B45BC">
      <w:pPr>
        <w:pStyle w:val="TableText"/>
        <w:ind w:firstLine="709"/>
        <w:jc w:val="both"/>
        <w:rPr>
          <w:sz w:val="24"/>
          <w:szCs w:val="24"/>
        </w:rPr>
      </w:pPr>
    </w:p>
    <w:p w:rsidR="00B910C0" w:rsidRPr="00984DD9" w:rsidRDefault="00B910C0" w:rsidP="008B45BC">
      <w:pPr>
        <w:pStyle w:val="2"/>
        <w:spacing w:before="0" w:line="240" w:lineRule="auto"/>
        <w:ind w:firstLine="709"/>
        <w:jc w:val="both"/>
        <w:rPr>
          <w:rFonts w:ascii="Times New Roman" w:hAnsi="Times New Roman" w:cs="Times New Roman"/>
          <w:b/>
          <w:color w:val="auto"/>
          <w:sz w:val="24"/>
          <w:szCs w:val="24"/>
        </w:rPr>
      </w:pPr>
      <w:bookmarkStart w:id="57" w:name="sub_30326"/>
      <w:bookmarkStart w:id="58" w:name="_Toc490140597"/>
      <w:r w:rsidRPr="00984DD9">
        <w:rPr>
          <w:rFonts w:ascii="Times New Roman" w:hAnsi="Times New Roman" w:cs="Times New Roman"/>
          <w:b/>
          <w:color w:val="auto"/>
          <w:sz w:val="24"/>
          <w:szCs w:val="24"/>
        </w:rPr>
        <w:t>3.2.6. Сведения о деятельности отдельных категорий эмитентов</w:t>
      </w:r>
      <w:bookmarkEnd w:id="58"/>
    </w:p>
    <w:bookmarkEnd w:id="57"/>
    <w:p w:rsidR="008B45BC" w:rsidRPr="00984DD9" w:rsidRDefault="00B910C0" w:rsidP="008B45BC">
      <w:pPr>
        <w:pStyle w:val="TableText"/>
        <w:ind w:firstLine="709"/>
        <w:jc w:val="both"/>
        <w:rPr>
          <w:sz w:val="24"/>
          <w:szCs w:val="24"/>
        </w:rPr>
      </w:pPr>
      <w:r w:rsidRPr="00984DD9">
        <w:rPr>
          <w:sz w:val="24"/>
          <w:szCs w:val="24"/>
        </w:rPr>
        <w:t>Эмитент</w:t>
      </w:r>
      <w:r w:rsidR="008B45BC" w:rsidRPr="00984DD9">
        <w:rPr>
          <w:sz w:val="24"/>
          <w:szCs w:val="24"/>
        </w:rPr>
        <w:t xml:space="preserve"> не </w:t>
      </w:r>
      <w:r w:rsidRPr="00984DD9">
        <w:rPr>
          <w:sz w:val="24"/>
          <w:szCs w:val="24"/>
        </w:rPr>
        <w:t>явля</w:t>
      </w:r>
      <w:r w:rsidR="008B45BC" w:rsidRPr="00984DD9">
        <w:rPr>
          <w:sz w:val="24"/>
          <w:szCs w:val="24"/>
        </w:rPr>
        <w:t xml:space="preserve">ется </w:t>
      </w:r>
      <w:r w:rsidRPr="00984DD9">
        <w:rPr>
          <w:sz w:val="24"/>
          <w:szCs w:val="24"/>
        </w:rPr>
        <w:t>акционерным инвестиционным фонд</w:t>
      </w:r>
      <w:r w:rsidR="008B45BC" w:rsidRPr="00984DD9">
        <w:rPr>
          <w:sz w:val="24"/>
          <w:szCs w:val="24"/>
        </w:rPr>
        <w:t>о</w:t>
      </w:r>
      <w:r w:rsidRPr="00984DD9">
        <w:rPr>
          <w:sz w:val="24"/>
          <w:szCs w:val="24"/>
        </w:rPr>
        <w:t>м, страхов</w:t>
      </w:r>
      <w:r w:rsidR="008B45BC" w:rsidRPr="00984DD9">
        <w:rPr>
          <w:sz w:val="24"/>
          <w:szCs w:val="24"/>
        </w:rPr>
        <w:t>ой</w:t>
      </w:r>
      <w:r w:rsidRPr="00984DD9">
        <w:rPr>
          <w:sz w:val="24"/>
          <w:szCs w:val="24"/>
        </w:rPr>
        <w:t xml:space="preserve"> или кредитн</w:t>
      </w:r>
      <w:r w:rsidR="008B45BC" w:rsidRPr="00984DD9">
        <w:rPr>
          <w:sz w:val="24"/>
          <w:szCs w:val="24"/>
        </w:rPr>
        <w:t>ой</w:t>
      </w:r>
      <w:r w:rsidRPr="00984DD9">
        <w:rPr>
          <w:sz w:val="24"/>
          <w:szCs w:val="24"/>
        </w:rPr>
        <w:t xml:space="preserve"> организаци</w:t>
      </w:r>
      <w:r w:rsidR="008B45BC" w:rsidRPr="00984DD9">
        <w:rPr>
          <w:sz w:val="24"/>
          <w:szCs w:val="24"/>
        </w:rPr>
        <w:t>ей</w:t>
      </w:r>
      <w:r w:rsidRPr="00984DD9">
        <w:rPr>
          <w:sz w:val="24"/>
          <w:szCs w:val="24"/>
        </w:rPr>
        <w:t>, ипотечным агент</w:t>
      </w:r>
      <w:r w:rsidR="008B45BC" w:rsidRPr="00984DD9">
        <w:rPr>
          <w:sz w:val="24"/>
          <w:szCs w:val="24"/>
        </w:rPr>
        <w:t>ом</w:t>
      </w:r>
      <w:r w:rsidRPr="00984DD9">
        <w:rPr>
          <w:sz w:val="24"/>
          <w:szCs w:val="24"/>
        </w:rPr>
        <w:t>, специализированным обществ</w:t>
      </w:r>
      <w:r w:rsidR="008B45BC" w:rsidRPr="00984DD9">
        <w:rPr>
          <w:sz w:val="24"/>
          <w:szCs w:val="24"/>
        </w:rPr>
        <w:t>ом.</w:t>
      </w:r>
    </w:p>
    <w:p w:rsidR="008B45BC" w:rsidRPr="00984DD9" w:rsidRDefault="008B45BC" w:rsidP="008B45BC">
      <w:pPr>
        <w:pStyle w:val="TableText"/>
        <w:ind w:firstLine="709"/>
        <w:jc w:val="both"/>
        <w:rPr>
          <w:sz w:val="24"/>
          <w:szCs w:val="24"/>
        </w:rPr>
      </w:pPr>
    </w:p>
    <w:p w:rsidR="00B910C0" w:rsidRPr="00984DD9" w:rsidRDefault="00B910C0" w:rsidP="008B45BC">
      <w:pPr>
        <w:pStyle w:val="2"/>
        <w:spacing w:before="0" w:line="240" w:lineRule="auto"/>
        <w:ind w:firstLine="709"/>
        <w:jc w:val="both"/>
        <w:rPr>
          <w:rFonts w:ascii="Times New Roman" w:hAnsi="Times New Roman" w:cs="Times New Roman"/>
          <w:b/>
          <w:color w:val="auto"/>
          <w:sz w:val="24"/>
          <w:szCs w:val="24"/>
        </w:rPr>
      </w:pPr>
      <w:bookmarkStart w:id="59" w:name="sub_30327"/>
      <w:bookmarkStart w:id="60" w:name="_Toc490140598"/>
      <w:r w:rsidRPr="00984DD9">
        <w:rPr>
          <w:rFonts w:ascii="Times New Roman" w:hAnsi="Times New Roman" w:cs="Times New Roman"/>
          <w:b/>
          <w:color w:val="auto"/>
          <w:sz w:val="24"/>
          <w:szCs w:val="24"/>
        </w:rPr>
        <w:t>3.2.7. Дополнительные сведения об эмитентах, основной деятельностью которых является добыча полезных ископаемых</w:t>
      </w:r>
      <w:bookmarkEnd w:id="60"/>
    </w:p>
    <w:bookmarkEnd w:id="59"/>
    <w:p w:rsidR="008B45BC" w:rsidRPr="00984DD9" w:rsidRDefault="008B45BC" w:rsidP="008B45BC">
      <w:pPr>
        <w:pStyle w:val="TableText"/>
        <w:ind w:firstLine="709"/>
        <w:jc w:val="both"/>
        <w:rPr>
          <w:sz w:val="24"/>
          <w:szCs w:val="24"/>
        </w:rPr>
      </w:pPr>
      <w:r w:rsidRPr="00984DD9">
        <w:rPr>
          <w:sz w:val="24"/>
          <w:szCs w:val="24"/>
        </w:rPr>
        <w:t>Для э</w:t>
      </w:r>
      <w:r w:rsidR="00B910C0" w:rsidRPr="00984DD9">
        <w:rPr>
          <w:sz w:val="24"/>
          <w:szCs w:val="24"/>
        </w:rPr>
        <w:t xml:space="preserve">митент основной деятельностью </w:t>
      </w:r>
      <w:r w:rsidRPr="00984DD9">
        <w:rPr>
          <w:sz w:val="24"/>
          <w:szCs w:val="24"/>
        </w:rPr>
        <w:t>не</w:t>
      </w:r>
      <w:r w:rsidR="00B910C0" w:rsidRPr="00984DD9">
        <w:rPr>
          <w:sz w:val="24"/>
          <w:szCs w:val="24"/>
        </w:rPr>
        <w:t xml:space="preserve"> является добыча полезных ископаемых, включая добычу драгоценных металлов и драгоценных камней, а также эмитент</w:t>
      </w:r>
      <w:r w:rsidRPr="00984DD9">
        <w:rPr>
          <w:sz w:val="24"/>
          <w:szCs w:val="24"/>
        </w:rPr>
        <w:t xml:space="preserve"> не имеет </w:t>
      </w:r>
      <w:r w:rsidR="00B910C0" w:rsidRPr="00984DD9">
        <w:rPr>
          <w:sz w:val="24"/>
          <w:szCs w:val="24"/>
        </w:rPr>
        <w:t>подконтрольн</w:t>
      </w:r>
      <w:r w:rsidRPr="00984DD9">
        <w:rPr>
          <w:sz w:val="24"/>
          <w:szCs w:val="24"/>
        </w:rPr>
        <w:t>ую</w:t>
      </w:r>
      <w:r w:rsidR="00B910C0" w:rsidRPr="00984DD9">
        <w:rPr>
          <w:sz w:val="24"/>
          <w:szCs w:val="24"/>
        </w:rPr>
        <w:t xml:space="preserve"> организаци</w:t>
      </w:r>
      <w:r w:rsidRPr="00984DD9">
        <w:rPr>
          <w:sz w:val="24"/>
          <w:szCs w:val="24"/>
        </w:rPr>
        <w:t xml:space="preserve">ю, ведущую </w:t>
      </w:r>
      <w:r w:rsidR="00B910C0" w:rsidRPr="00984DD9">
        <w:rPr>
          <w:sz w:val="24"/>
          <w:szCs w:val="24"/>
        </w:rPr>
        <w:t>деятельность по добыче указанных полезных ископаемых</w:t>
      </w:r>
      <w:r w:rsidRPr="00984DD9">
        <w:rPr>
          <w:sz w:val="24"/>
          <w:szCs w:val="24"/>
        </w:rPr>
        <w:t>.</w:t>
      </w:r>
    </w:p>
    <w:p w:rsidR="008B45BC" w:rsidRPr="00984DD9" w:rsidRDefault="008B45BC" w:rsidP="008B45BC">
      <w:pPr>
        <w:pStyle w:val="TableText"/>
        <w:ind w:firstLine="709"/>
        <w:jc w:val="both"/>
        <w:rPr>
          <w:sz w:val="24"/>
          <w:szCs w:val="24"/>
        </w:rPr>
      </w:pPr>
    </w:p>
    <w:p w:rsidR="00B910C0" w:rsidRPr="00984DD9" w:rsidRDefault="00B910C0" w:rsidP="005E2DF2">
      <w:pPr>
        <w:pStyle w:val="2"/>
        <w:spacing w:before="0" w:line="240" w:lineRule="auto"/>
        <w:ind w:firstLine="709"/>
        <w:jc w:val="both"/>
        <w:rPr>
          <w:rFonts w:ascii="Times New Roman" w:hAnsi="Times New Roman" w:cs="Times New Roman"/>
          <w:b/>
          <w:color w:val="auto"/>
          <w:sz w:val="24"/>
          <w:szCs w:val="24"/>
        </w:rPr>
      </w:pPr>
      <w:bookmarkStart w:id="61" w:name="sub_30328"/>
      <w:bookmarkStart w:id="62" w:name="_Toc490140599"/>
      <w:r w:rsidRPr="00984DD9">
        <w:rPr>
          <w:rFonts w:ascii="Times New Roman" w:hAnsi="Times New Roman" w:cs="Times New Roman"/>
          <w:b/>
          <w:color w:val="auto"/>
          <w:sz w:val="24"/>
          <w:szCs w:val="24"/>
        </w:rPr>
        <w:t>3.2.8. Дополнительные сведения об эмитентах, основной деятельностью которых является оказание услуг связи</w:t>
      </w:r>
      <w:bookmarkEnd w:id="62"/>
    </w:p>
    <w:bookmarkEnd w:id="61"/>
    <w:p w:rsidR="000F05EB" w:rsidRPr="003319F3" w:rsidRDefault="000F05EB" w:rsidP="003319F3">
      <w:pPr>
        <w:pStyle w:val="TableText"/>
        <w:ind w:firstLine="709"/>
        <w:jc w:val="both"/>
        <w:rPr>
          <w:sz w:val="24"/>
          <w:szCs w:val="24"/>
        </w:rPr>
      </w:pPr>
      <w:r w:rsidRPr="003319F3">
        <w:rPr>
          <w:sz w:val="24"/>
          <w:szCs w:val="24"/>
        </w:rPr>
        <w:t>Сведения о наличии у эмитента разрешений (лицензий) на осуществление отдельных видов деятельности по оказанию услуг связи:</w:t>
      </w:r>
    </w:p>
    <w:p w:rsidR="000F05EB" w:rsidRPr="003319F3" w:rsidRDefault="000F05EB" w:rsidP="003319F3">
      <w:pPr>
        <w:pStyle w:val="TableText"/>
        <w:ind w:firstLine="709"/>
        <w:jc w:val="both"/>
        <w:rPr>
          <w:sz w:val="24"/>
          <w:szCs w:val="24"/>
        </w:rPr>
      </w:pPr>
      <w:r w:rsidRPr="003319F3">
        <w:rPr>
          <w:sz w:val="24"/>
          <w:szCs w:val="24"/>
        </w:rPr>
        <w:t>1. Услуги связи по предоставлению каналов связи, лицензия № 132695 от 19.10.2015г., выдана Федеральной службой по надзору в сфере связи, информационных технологий и массовых коммуникаций, срок действия до 19.10.2020г.</w:t>
      </w:r>
    </w:p>
    <w:p w:rsidR="000F05EB" w:rsidRPr="003319F3" w:rsidRDefault="000F05EB" w:rsidP="003319F3">
      <w:pPr>
        <w:pStyle w:val="Style3"/>
        <w:widowControl/>
        <w:spacing w:line="240" w:lineRule="auto"/>
        <w:ind w:firstLine="709"/>
        <w:jc w:val="left"/>
        <w:rPr>
          <w:rFonts w:ascii="Times New Roman" w:eastAsia="Times New Roman" w:hAnsi="Times New Roman" w:cs="Times New Roman"/>
        </w:rPr>
      </w:pPr>
      <w:r w:rsidRPr="003319F3">
        <w:rPr>
          <w:rFonts w:ascii="Times New Roman" w:eastAsia="Times New Roman" w:hAnsi="Times New Roman" w:cs="Times New Roman"/>
          <w:bCs/>
        </w:rPr>
        <w:t>Лицензионные требования (условия):</w:t>
      </w:r>
    </w:p>
    <w:p w:rsidR="000F05EB" w:rsidRPr="003319F3" w:rsidRDefault="000F05EB" w:rsidP="003319F3">
      <w:pPr>
        <w:pStyle w:val="Style4"/>
        <w:widowControl/>
        <w:tabs>
          <w:tab w:val="left" w:pos="984"/>
        </w:tabs>
        <w:spacing w:line="240" w:lineRule="auto"/>
        <w:ind w:firstLine="709"/>
        <w:rPr>
          <w:rFonts w:eastAsia="Times New Roman"/>
        </w:rPr>
      </w:pPr>
      <w:r w:rsidRPr="003319F3">
        <w:rPr>
          <w:rFonts w:eastAsia="Times New Roman"/>
        </w:rPr>
        <w:t>- Данная лицензия выдана эмитенту в порядке продления срока действия лицензии № 80365 от 19.10.2010г.;</w:t>
      </w:r>
    </w:p>
    <w:p w:rsidR="000F05EB" w:rsidRPr="003319F3" w:rsidRDefault="000F05EB" w:rsidP="003319F3">
      <w:pPr>
        <w:pStyle w:val="Style4"/>
        <w:widowControl/>
        <w:tabs>
          <w:tab w:val="left" w:pos="984"/>
        </w:tabs>
        <w:spacing w:line="240" w:lineRule="auto"/>
        <w:ind w:firstLine="709"/>
        <w:rPr>
          <w:rFonts w:eastAsia="Times New Roman"/>
        </w:rPr>
      </w:pPr>
      <w:r w:rsidRPr="003319F3">
        <w:rPr>
          <w:rFonts w:eastAsia="Times New Roman"/>
        </w:rPr>
        <w:t>- Лицензиат обязан начать оказание услуг связи в соответствии с данной лицензией не позднее 19.10.2015г.;</w:t>
      </w:r>
    </w:p>
    <w:p w:rsidR="000F05EB" w:rsidRPr="003319F3" w:rsidRDefault="000F05EB" w:rsidP="003319F3">
      <w:pPr>
        <w:pStyle w:val="Style4"/>
        <w:widowControl/>
        <w:tabs>
          <w:tab w:val="left" w:pos="984"/>
        </w:tabs>
        <w:spacing w:line="240" w:lineRule="auto"/>
        <w:ind w:firstLine="709"/>
        <w:rPr>
          <w:rFonts w:eastAsia="Times New Roman"/>
        </w:rPr>
      </w:pPr>
      <w:r w:rsidRPr="003319F3">
        <w:rPr>
          <w:rFonts w:eastAsia="Times New Roman"/>
        </w:rPr>
        <w:lastRenderedPageBreak/>
        <w:t>- Лицензиат обязан оказывать услуги связи по предоставлению каналов связи, не выходящих за пределы территории субъекта Российской Федерации, в соответствии с данной лицензией только на территории Иркутской области;</w:t>
      </w:r>
    </w:p>
    <w:p w:rsidR="000F05EB" w:rsidRPr="003319F3" w:rsidRDefault="000F05EB" w:rsidP="003319F3">
      <w:pPr>
        <w:pStyle w:val="Style4"/>
        <w:widowControl/>
        <w:tabs>
          <w:tab w:val="left" w:pos="998"/>
        </w:tabs>
        <w:spacing w:line="240" w:lineRule="auto"/>
        <w:ind w:firstLine="709"/>
        <w:rPr>
          <w:rFonts w:eastAsia="Times New Roman"/>
        </w:rPr>
      </w:pPr>
      <w:r w:rsidRPr="003319F3">
        <w:rPr>
          <w:rFonts w:eastAsia="Times New Roman"/>
        </w:rPr>
        <w:t>- Лицензиат в соответствии с данной лицензией обязан обеспечить предоставление пользователю возможности передачи сообщений электросвязи по каналам связи, образованным линиями передачи сети связи лицензиата (оказание услуг, предусмотренных настоящей лицензией, может сопровождаться предоставлением иных услуг, технологически неразрывно связанных с услугами связи по предоставлению каналов связи и направленных на повышение их потребительской ценности, если для этого не требуется отдельной лицензии);</w:t>
      </w:r>
    </w:p>
    <w:p w:rsidR="000F05EB" w:rsidRPr="003319F3" w:rsidRDefault="000F05EB" w:rsidP="003319F3">
      <w:pPr>
        <w:pStyle w:val="Style4"/>
        <w:widowControl/>
        <w:tabs>
          <w:tab w:val="left" w:pos="998"/>
        </w:tabs>
        <w:spacing w:line="240" w:lineRule="auto"/>
        <w:ind w:firstLine="709"/>
        <w:rPr>
          <w:rFonts w:eastAsia="Times New Roman"/>
        </w:rPr>
      </w:pPr>
      <w:r w:rsidRPr="003319F3">
        <w:rPr>
          <w:rFonts w:eastAsia="Times New Roman"/>
        </w:rPr>
        <w:t>- При оказании услуг связи в соответствии с данной лицензией радиочастотный спектр не используется;</w:t>
      </w:r>
    </w:p>
    <w:p w:rsidR="000F05EB" w:rsidRPr="003319F3" w:rsidRDefault="000F05EB" w:rsidP="003319F3">
      <w:pPr>
        <w:pStyle w:val="Style4"/>
        <w:widowControl/>
        <w:tabs>
          <w:tab w:val="left" w:pos="998"/>
        </w:tabs>
        <w:spacing w:line="240" w:lineRule="auto"/>
        <w:ind w:firstLine="709"/>
        <w:rPr>
          <w:rFonts w:eastAsia="Times New Roman"/>
        </w:rPr>
      </w:pPr>
      <w:r w:rsidRPr="003319F3">
        <w:rPr>
          <w:rFonts w:eastAsia="Times New Roman"/>
        </w:rPr>
        <w:t>- Лицензиат обязан реализовать устанавливаемые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требования к сетям и средствам связи для проведения оперативно-розыскных мероприятий, а также принимать меры по недопущению раскрытия организационных и тактических приемов проведения указанных мероприятий;</w:t>
      </w:r>
    </w:p>
    <w:p w:rsidR="000F05EB" w:rsidRPr="003319F3" w:rsidRDefault="000F05EB" w:rsidP="003319F3">
      <w:pPr>
        <w:pStyle w:val="Style4"/>
        <w:widowControl/>
        <w:tabs>
          <w:tab w:val="left" w:pos="998"/>
        </w:tabs>
        <w:spacing w:line="240" w:lineRule="auto"/>
        <w:ind w:firstLine="709"/>
        <w:rPr>
          <w:rFonts w:eastAsia="Times New Roman"/>
        </w:rPr>
      </w:pPr>
      <w:r w:rsidRPr="003319F3">
        <w:t xml:space="preserve">- Лицензиат обязан предоставлять сведения о базе расчета обязательных отчислений (неналоговых платежей) в резерв универсального обслуживания в порядке и по форме, которые установлены </w:t>
      </w:r>
      <w:r w:rsidRPr="003319F3">
        <w:rPr>
          <w:rFonts w:eastAsia="Times New Roman"/>
        </w:rPr>
        <w:t>федеральным органом исполнительной власти в области связи.</w:t>
      </w:r>
    </w:p>
    <w:p w:rsidR="000F05EB" w:rsidRPr="003319F3" w:rsidRDefault="000F05EB" w:rsidP="003319F3">
      <w:pPr>
        <w:pStyle w:val="Style4"/>
        <w:widowControl/>
        <w:tabs>
          <w:tab w:val="left" w:pos="998"/>
        </w:tabs>
        <w:spacing w:line="240" w:lineRule="auto"/>
        <w:ind w:firstLine="709"/>
        <w:rPr>
          <w:rFonts w:eastAsia="Times New Roman"/>
        </w:rPr>
      </w:pPr>
      <w:r w:rsidRPr="003319F3">
        <w:rPr>
          <w:rFonts w:eastAsia="Times New Roman"/>
        </w:rPr>
        <w:t>Порядок продления срока действия лицензии на осуществление деятельности в области оказания услуг связи определены статьей 33 Федерального закона от 7 июля 2003 г. № 126-ФЗ “О связи”.</w:t>
      </w:r>
    </w:p>
    <w:p w:rsidR="000F05EB" w:rsidRPr="003319F3" w:rsidRDefault="000F05EB" w:rsidP="003319F3">
      <w:pPr>
        <w:pStyle w:val="Style4"/>
        <w:widowControl/>
        <w:tabs>
          <w:tab w:val="left" w:pos="998"/>
        </w:tabs>
        <w:spacing w:line="240" w:lineRule="auto"/>
        <w:ind w:firstLine="709"/>
        <w:rPr>
          <w:rFonts w:eastAsia="Times New Roman"/>
        </w:rPr>
      </w:pPr>
      <w:r w:rsidRPr="003319F3">
        <w:rPr>
          <w:rFonts w:eastAsia="Times New Roman"/>
        </w:rPr>
        <w:t>В соответствии с п. 3 ст. 33 ФЗ «О связи» для продления срока действия лицензии лицензиат должен представить документы, указанные в статье 30 того же Федерального закона. Таким образом, пакет документов, который необходимо представить лицензиату в лицензирующий орган для продления срока действия лицензии, аналогичен пакету документов для получения новой лицензии.</w:t>
      </w:r>
    </w:p>
    <w:p w:rsidR="000F05EB" w:rsidRPr="003319F3" w:rsidRDefault="000F05EB" w:rsidP="003319F3">
      <w:pPr>
        <w:pStyle w:val="TableText"/>
        <w:ind w:firstLine="709"/>
        <w:jc w:val="both"/>
        <w:rPr>
          <w:sz w:val="24"/>
          <w:szCs w:val="24"/>
        </w:rPr>
      </w:pPr>
      <w:r w:rsidRPr="003319F3">
        <w:rPr>
          <w:sz w:val="24"/>
          <w:szCs w:val="24"/>
        </w:rPr>
        <w:t>Факторов, которые могут негативно сказаться на исполнении эмитентом обязательств по лицензии, и возможности их наступления нет.</w:t>
      </w:r>
    </w:p>
    <w:p w:rsidR="000F05EB" w:rsidRPr="003319F3" w:rsidRDefault="000F05EB" w:rsidP="003319F3">
      <w:pPr>
        <w:pStyle w:val="TableText"/>
        <w:ind w:firstLine="709"/>
        <w:jc w:val="both"/>
        <w:rPr>
          <w:sz w:val="24"/>
          <w:szCs w:val="24"/>
        </w:rPr>
      </w:pPr>
      <w:r w:rsidRPr="003319F3">
        <w:rPr>
          <w:sz w:val="24"/>
          <w:szCs w:val="24"/>
        </w:rPr>
        <w:t>2. Услуги связи для целей эфирного вещания, лицензия № 129260 1 от 20.07.2015г., выдана Федеральной службой по надзору в сфере связи, информационных технологий и массовых коммуникаций, срок действия до 20.07.2018г.</w:t>
      </w:r>
    </w:p>
    <w:p w:rsidR="000F05EB" w:rsidRPr="003319F3" w:rsidRDefault="000F05EB" w:rsidP="003319F3">
      <w:pPr>
        <w:pStyle w:val="Style3"/>
        <w:widowControl/>
        <w:spacing w:line="240" w:lineRule="auto"/>
        <w:ind w:firstLine="709"/>
        <w:jc w:val="left"/>
        <w:rPr>
          <w:rFonts w:ascii="Times New Roman" w:eastAsia="Times New Roman" w:hAnsi="Times New Roman" w:cs="Times New Roman"/>
        </w:rPr>
      </w:pPr>
      <w:r w:rsidRPr="003319F3">
        <w:rPr>
          <w:rFonts w:ascii="Times New Roman" w:eastAsia="Times New Roman" w:hAnsi="Times New Roman" w:cs="Times New Roman"/>
          <w:bCs/>
        </w:rPr>
        <w:t>Лицензионные требования (условия):</w:t>
      </w:r>
    </w:p>
    <w:p w:rsidR="000F05EB" w:rsidRPr="003319F3" w:rsidRDefault="000F05EB" w:rsidP="003319F3">
      <w:pPr>
        <w:pStyle w:val="Style2"/>
        <w:widowControl/>
        <w:spacing w:line="240" w:lineRule="auto"/>
        <w:ind w:firstLine="709"/>
        <w:rPr>
          <w:rStyle w:val="FontStyle13"/>
          <w:sz w:val="24"/>
          <w:szCs w:val="24"/>
        </w:rPr>
      </w:pPr>
      <w:r w:rsidRPr="003319F3">
        <w:rPr>
          <w:rStyle w:val="FontStyle13"/>
          <w:sz w:val="24"/>
          <w:szCs w:val="24"/>
        </w:rPr>
        <w:t>- Данная лицензия выдана эмитенту в порядке продления срока действия лицензии №96148 от 17.02.2012г.;</w:t>
      </w:r>
    </w:p>
    <w:p w:rsidR="000F05EB" w:rsidRPr="003319F3" w:rsidRDefault="000F05EB" w:rsidP="003319F3">
      <w:pPr>
        <w:pStyle w:val="Style2"/>
        <w:widowControl/>
        <w:spacing w:line="240" w:lineRule="auto"/>
        <w:ind w:firstLine="709"/>
        <w:rPr>
          <w:rStyle w:val="FontStyle12"/>
          <w:sz w:val="24"/>
          <w:szCs w:val="24"/>
        </w:rPr>
      </w:pPr>
      <w:r w:rsidRPr="003319F3">
        <w:rPr>
          <w:rStyle w:val="FontStyle13"/>
          <w:sz w:val="24"/>
          <w:szCs w:val="24"/>
        </w:rPr>
        <w:t>- Лицензиат обязан начать оказание услуг связи в соответствии с данной лицензией не позднее 20.07.2015г.;</w:t>
      </w:r>
    </w:p>
    <w:p w:rsidR="000F05EB" w:rsidRPr="003319F3" w:rsidRDefault="000F05EB" w:rsidP="003319F3">
      <w:pPr>
        <w:pStyle w:val="Style2"/>
        <w:widowControl/>
        <w:spacing w:line="240" w:lineRule="auto"/>
        <w:ind w:firstLine="709"/>
        <w:rPr>
          <w:rStyle w:val="FontStyle13"/>
          <w:sz w:val="24"/>
          <w:szCs w:val="24"/>
        </w:rPr>
      </w:pPr>
      <w:r w:rsidRPr="003319F3">
        <w:rPr>
          <w:rStyle w:val="FontStyle13"/>
          <w:sz w:val="24"/>
          <w:szCs w:val="24"/>
        </w:rPr>
        <w:t xml:space="preserve">- Лицензиат обязан оказывать услуги связи в соответствии с данной лицензией только на территории населенного пункта: г. </w:t>
      </w:r>
      <w:r w:rsidRPr="003319F3">
        <w:rPr>
          <w:rStyle w:val="FontStyle15"/>
          <w:sz w:val="24"/>
          <w:szCs w:val="24"/>
        </w:rPr>
        <w:t xml:space="preserve">Гусиноозерск, </w:t>
      </w:r>
      <w:proofErr w:type="spellStart"/>
      <w:r w:rsidRPr="003319F3">
        <w:rPr>
          <w:rStyle w:val="FontStyle15"/>
          <w:sz w:val="24"/>
          <w:szCs w:val="24"/>
        </w:rPr>
        <w:t>Селенгинский</w:t>
      </w:r>
      <w:proofErr w:type="spellEnd"/>
      <w:r w:rsidRPr="003319F3">
        <w:rPr>
          <w:rStyle w:val="FontStyle15"/>
          <w:sz w:val="24"/>
          <w:szCs w:val="24"/>
        </w:rPr>
        <w:t xml:space="preserve"> р-н, Республика Бурятия</w:t>
      </w:r>
      <w:r w:rsidRPr="003319F3">
        <w:rPr>
          <w:rStyle w:val="FontStyle13"/>
          <w:sz w:val="24"/>
          <w:szCs w:val="24"/>
        </w:rPr>
        <w:t>;</w:t>
      </w:r>
    </w:p>
    <w:p w:rsidR="000F05EB" w:rsidRPr="003319F3" w:rsidRDefault="000F05EB" w:rsidP="003319F3">
      <w:pPr>
        <w:pStyle w:val="Style2"/>
        <w:widowControl/>
        <w:tabs>
          <w:tab w:val="left" w:pos="1056"/>
        </w:tabs>
        <w:spacing w:line="240" w:lineRule="auto"/>
        <w:ind w:firstLine="709"/>
        <w:rPr>
          <w:rStyle w:val="FontStyle13"/>
          <w:sz w:val="24"/>
          <w:szCs w:val="24"/>
        </w:rPr>
      </w:pPr>
      <w:r w:rsidRPr="003319F3">
        <w:rPr>
          <w:rStyle w:val="FontStyle13"/>
          <w:sz w:val="24"/>
          <w:szCs w:val="24"/>
        </w:rPr>
        <w:t>- Лицензиат в соответствии с данной лицензией обязан обеспечить предоставление абоненту (пользователю) (оказание услуг, предусмотренной настоящей лицензией может сопровождаться предоставлением иных услуг, технологически неразрывно связанных с услугами связи для целей эфирного вещания и направленных на повышение их потребительской ценности, если для этого не требуется отдельной лицензии):</w:t>
      </w:r>
    </w:p>
    <w:p w:rsidR="000F05EB" w:rsidRPr="003319F3" w:rsidRDefault="000F05EB" w:rsidP="003319F3">
      <w:pPr>
        <w:pStyle w:val="Style2"/>
        <w:widowControl/>
        <w:spacing w:line="240" w:lineRule="auto"/>
        <w:ind w:firstLine="709"/>
        <w:rPr>
          <w:rStyle w:val="FontStyle13"/>
          <w:sz w:val="24"/>
          <w:szCs w:val="24"/>
        </w:rPr>
      </w:pPr>
      <w:r w:rsidRPr="003319F3">
        <w:rPr>
          <w:rStyle w:val="FontStyle13"/>
          <w:sz w:val="24"/>
          <w:szCs w:val="24"/>
        </w:rPr>
        <w:t>а) приема сигналов программы (программ) телевизионного вещания и (или) радиовещания от вещателей;</w:t>
      </w:r>
    </w:p>
    <w:p w:rsidR="000F05EB" w:rsidRPr="003319F3" w:rsidRDefault="000F05EB" w:rsidP="003319F3">
      <w:pPr>
        <w:pStyle w:val="Style2"/>
        <w:widowControl/>
        <w:tabs>
          <w:tab w:val="left" w:pos="1042"/>
        </w:tabs>
        <w:spacing w:line="240" w:lineRule="auto"/>
        <w:ind w:firstLine="709"/>
        <w:jc w:val="left"/>
        <w:rPr>
          <w:rStyle w:val="FontStyle13"/>
          <w:sz w:val="24"/>
          <w:szCs w:val="24"/>
        </w:rPr>
      </w:pPr>
      <w:r w:rsidRPr="003319F3">
        <w:rPr>
          <w:rStyle w:val="FontStyle13"/>
          <w:sz w:val="24"/>
          <w:szCs w:val="24"/>
        </w:rPr>
        <w:t>б) трансляции сигналов программы (программ) в эфире.</w:t>
      </w:r>
    </w:p>
    <w:p w:rsidR="000F05EB" w:rsidRPr="003319F3" w:rsidRDefault="000F05EB" w:rsidP="003319F3">
      <w:pPr>
        <w:pStyle w:val="Style2"/>
        <w:widowControl/>
        <w:spacing w:line="240" w:lineRule="auto"/>
        <w:ind w:firstLine="709"/>
        <w:rPr>
          <w:rStyle w:val="FontStyle13"/>
          <w:sz w:val="24"/>
          <w:szCs w:val="24"/>
        </w:rPr>
      </w:pPr>
      <w:r w:rsidRPr="003319F3">
        <w:rPr>
          <w:rStyle w:val="FontStyle13"/>
          <w:sz w:val="24"/>
          <w:szCs w:val="24"/>
        </w:rPr>
        <w:t xml:space="preserve">в) бесплатного осуществления трансляции обязательных общедоступных телеканалов и (или) радиоканалов, перечень которых определяется законодательством </w:t>
      </w:r>
      <w:r w:rsidRPr="003319F3">
        <w:rPr>
          <w:rStyle w:val="FontStyle13"/>
          <w:sz w:val="24"/>
          <w:szCs w:val="24"/>
        </w:rPr>
        <w:lastRenderedPageBreak/>
        <w:t>Российской Федерации о средствах массовой информации, если деятельность в области оказания услуг связи для целей эфирного вещания осуществляется на основании договоров с абонентами;</w:t>
      </w:r>
    </w:p>
    <w:p w:rsidR="000F05EB" w:rsidRPr="003319F3" w:rsidRDefault="000F05EB" w:rsidP="003319F3">
      <w:pPr>
        <w:pStyle w:val="Style2"/>
        <w:widowControl/>
        <w:tabs>
          <w:tab w:val="left" w:pos="1166"/>
        </w:tabs>
        <w:spacing w:line="240" w:lineRule="auto"/>
        <w:ind w:firstLine="709"/>
        <w:rPr>
          <w:rStyle w:val="FontStyle13"/>
          <w:sz w:val="24"/>
          <w:szCs w:val="24"/>
        </w:rPr>
      </w:pPr>
      <w:r w:rsidRPr="003319F3">
        <w:rPr>
          <w:rStyle w:val="FontStyle13"/>
          <w:sz w:val="24"/>
          <w:szCs w:val="24"/>
        </w:rPr>
        <w:t>г)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0F05EB" w:rsidRPr="003319F3" w:rsidRDefault="000F05EB" w:rsidP="003319F3">
      <w:pPr>
        <w:pStyle w:val="Style2"/>
        <w:widowControl/>
        <w:tabs>
          <w:tab w:val="left" w:pos="1056"/>
        </w:tabs>
        <w:spacing w:line="240" w:lineRule="auto"/>
        <w:ind w:firstLine="709"/>
        <w:rPr>
          <w:rStyle w:val="FontStyle13"/>
          <w:sz w:val="24"/>
          <w:szCs w:val="24"/>
        </w:rPr>
      </w:pPr>
      <w:r w:rsidRPr="003319F3">
        <w:rPr>
          <w:rStyle w:val="FontStyle13"/>
          <w:sz w:val="24"/>
          <w:szCs w:val="24"/>
        </w:rPr>
        <w:t>- Лицензиат обязан оказывать услуги связи в соответствии с правилами оказания услуг связи, утвержденными Правительством Российской Федерации;</w:t>
      </w:r>
    </w:p>
    <w:p w:rsidR="000F05EB" w:rsidRPr="004A033B" w:rsidRDefault="000F05EB" w:rsidP="003319F3">
      <w:pPr>
        <w:pStyle w:val="Style2"/>
        <w:widowControl/>
        <w:spacing w:line="240" w:lineRule="auto"/>
        <w:ind w:firstLine="709"/>
        <w:rPr>
          <w:rStyle w:val="FontStyle13"/>
          <w:sz w:val="24"/>
          <w:szCs w:val="24"/>
        </w:rPr>
      </w:pPr>
      <w:r w:rsidRPr="003319F3">
        <w:rPr>
          <w:rStyle w:val="FontStyle13"/>
          <w:sz w:val="24"/>
          <w:szCs w:val="24"/>
        </w:rPr>
        <w:t>- Лицензиат обязан при оказании услуг связи соблюдать правила присоединения сетей электросвязи и их взаимодействия, утвержденные Правительством Российской Федерации, при присоединении</w:t>
      </w:r>
      <w:r w:rsidRPr="004A033B">
        <w:rPr>
          <w:rStyle w:val="FontStyle13"/>
          <w:sz w:val="24"/>
          <w:szCs w:val="24"/>
        </w:rPr>
        <w:t xml:space="preserve"> сети эфирной трансляции лицензиата к сети связи общего пользования, присоединении к сети эфирной трансляци</w:t>
      </w:r>
      <w:r>
        <w:rPr>
          <w:rStyle w:val="FontStyle13"/>
          <w:sz w:val="24"/>
          <w:szCs w:val="24"/>
        </w:rPr>
        <w:t>и лицензиата других сетей связи;</w:t>
      </w:r>
    </w:p>
    <w:p w:rsidR="000F05EB" w:rsidRPr="004A033B" w:rsidRDefault="000F05EB" w:rsidP="000F05EB">
      <w:pPr>
        <w:pStyle w:val="Style2"/>
        <w:widowControl/>
        <w:spacing w:line="240" w:lineRule="auto"/>
        <w:ind w:firstLine="709"/>
        <w:rPr>
          <w:rStyle w:val="FontStyle13"/>
          <w:sz w:val="24"/>
          <w:szCs w:val="24"/>
        </w:rPr>
      </w:pPr>
      <w:r>
        <w:rPr>
          <w:rStyle w:val="FontStyle13"/>
          <w:sz w:val="24"/>
          <w:szCs w:val="24"/>
        </w:rPr>
        <w:t xml:space="preserve">- </w:t>
      </w:r>
      <w:r w:rsidRPr="004A033B">
        <w:rPr>
          <w:rStyle w:val="FontStyle13"/>
          <w:sz w:val="24"/>
          <w:szCs w:val="24"/>
        </w:rPr>
        <w:t>Лицензиат обязан в процессе оказания услуг в соответствии с данной лицензией выполнять условия, установленные при выделении полос радиочастот и присвоении (назначении) радиочас</w:t>
      </w:r>
      <w:r>
        <w:rPr>
          <w:rStyle w:val="FontStyle13"/>
          <w:sz w:val="24"/>
          <w:szCs w:val="24"/>
        </w:rPr>
        <w:t>тоты или радиочастотного канала;</w:t>
      </w:r>
    </w:p>
    <w:tbl>
      <w:tblPr>
        <w:tblStyle w:val="a9"/>
        <w:tblW w:w="0" w:type="auto"/>
        <w:tblInd w:w="108" w:type="dxa"/>
        <w:tblLook w:val="04A0" w:firstRow="1" w:lastRow="0" w:firstColumn="1" w:lastColumn="0" w:noHBand="0" w:noVBand="1"/>
      </w:tblPr>
      <w:tblGrid>
        <w:gridCol w:w="5218"/>
        <w:gridCol w:w="1650"/>
        <w:gridCol w:w="2369"/>
      </w:tblGrid>
      <w:tr w:rsidR="000F05EB" w:rsidTr="000F05EB">
        <w:tc>
          <w:tcPr>
            <w:tcW w:w="5670" w:type="dxa"/>
            <w:vAlign w:val="center"/>
          </w:tcPr>
          <w:p w:rsidR="000F05EB" w:rsidRPr="004A033B" w:rsidRDefault="000F05EB" w:rsidP="000F05EB">
            <w:pPr>
              <w:pStyle w:val="Style8"/>
              <w:widowControl/>
              <w:spacing w:line="240" w:lineRule="auto"/>
              <w:ind w:firstLine="0"/>
              <w:jc w:val="center"/>
            </w:pPr>
            <w:r w:rsidRPr="004A033B">
              <w:rPr>
                <w:rStyle w:val="FontStyle15"/>
              </w:rPr>
              <w:t>Территория оказания услуги связи</w:t>
            </w:r>
          </w:p>
        </w:tc>
        <w:tc>
          <w:tcPr>
            <w:tcW w:w="1701" w:type="dxa"/>
            <w:vAlign w:val="center"/>
          </w:tcPr>
          <w:p w:rsidR="000F05EB" w:rsidRPr="004A033B" w:rsidRDefault="000F05EB" w:rsidP="000F05EB">
            <w:pPr>
              <w:pStyle w:val="Style8"/>
              <w:widowControl/>
              <w:spacing w:line="240" w:lineRule="auto"/>
              <w:ind w:firstLine="0"/>
              <w:jc w:val="center"/>
            </w:pPr>
            <w:r w:rsidRPr="004A033B">
              <w:rPr>
                <w:rStyle w:val="FontStyle15"/>
              </w:rPr>
              <w:t>Частотный канал (ТВК)</w:t>
            </w:r>
          </w:p>
        </w:tc>
        <w:tc>
          <w:tcPr>
            <w:tcW w:w="2492" w:type="dxa"/>
            <w:vAlign w:val="center"/>
          </w:tcPr>
          <w:p w:rsidR="000F05EB" w:rsidRPr="004A033B" w:rsidRDefault="000F05EB" w:rsidP="000F05EB">
            <w:pPr>
              <w:pStyle w:val="Style8"/>
              <w:widowControl/>
              <w:spacing w:line="240" w:lineRule="auto"/>
              <w:ind w:firstLine="0"/>
              <w:jc w:val="center"/>
            </w:pPr>
            <w:r w:rsidRPr="004A033B">
              <w:rPr>
                <w:rStyle w:val="FontStyle15"/>
              </w:rPr>
              <w:t>Мощность передатчика (кВт)</w:t>
            </w:r>
          </w:p>
        </w:tc>
      </w:tr>
      <w:tr w:rsidR="000F05EB" w:rsidTr="000F05EB">
        <w:tc>
          <w:tcPr>
            <w:tcW w:w="5670" w:type="dxa"/>
          </w:tcPr>
          <w:p w:rsidR="000F05EB" w:rsidRPr="004A033B" w:rsidRDefault="000F05EB" w:rsidP="000F05EB">
            <w:pPr>
              <w:pStyle w:val="Style8"/>
              <w:widowControl/>
              <w:spacing w:line="240" w:lineRule="auto"/>
              <w:ind w:firstLine="0"/>
            </w:pPr>
            <w:r w:rsidRPr="004A033B">
              <w:rPr>
                <w:rStyle w:val="FontStyle15"/>
              </w:rPr>
              <w:t xml:space="preserve">г. Гусиноозерск, </w:t>
            </w:r>
            <w:proofErr w:type="spellStart"/>
            <w:r w:rsidRPr="004A033B">
              <w:rPr>
                <w:rStyle w:val="FontStyle15"/>
              </w:rPr>
              <w:t>Селенгинский</w:t>
            </w:r>
            <w:proofErr w:type="spellEnd"/>
            <w:r w:rsidRPr="004A033B">
              <w:rPr>
                <w:rStyle w:val="FontStyle15"/>
              </w:rPr>
              <w:t xml:space="preserve"> р-н, Республика Бурятия</w:t>
            </w:r>
          </w:p>
        </w:tc>
        <w:tc>
          <w:tcPr>
            <w:tcW w:w="1701" w:type="dxa"/>
          </w:tcPr>
          <w:p w:rsidR="000F05EB" w:rsidRPr="004A033B" w:rsidRDefault="000F05EB" w:rsidP="000F05EB">
            <w:pPr>
              <w:pStyle w:val="Style8"/>
              <w:widowControl/>
              <w:spacing w:line="240" w:lineRule="auto"/>
              <w:ind w:firstLine="0"/>
              <w:jc w:val="center"/>
            </w:pPr>
            <w:r w:rsidRPr="004A033B">
              <w:t>12</w:t>
            </w:r>
          </w:p>
        </w:tc>
        <w:tc>
          <w:tcPr>
            <w:tcW w:w="2492" w:type="dxa"/>
          </w:tcPr>
          <w:p w:rsidR="000F05EB" w:rsidRPr="004A033B" w:rsidRDefault="000F05EB" w:rsidP="000F05EB">
            <w:pPr>
              <w:pStyle w:val="Style8"/>
              <w:widowControl/>
              <w:spacing w:line="240" w:lineRule="auto"/>
              <w:ind w:firstLine="0"/>
              <w:jc w:val="center"/>
            </w:pPr>
            <w:r w:rsidRPr="004A033B">
              <w:t>0,1</w:t>
            </w:r>
          </w:p>
        </w:tc>
      </w:tr>
    </w:tbl>
    <w:p w:rsidR="000F05EB" w:rsidRPr="004A033B" w:rsidRDefault="000F05EB" w:rsidP="000F05EB">
      <w:pPr>
        <w:pStyle w:val="Style2"/>
        <w:widowControl/>
        <w:spacing w:line="240" w:lineRule="auto"/>
        <w:ind w:firstLine="709"/>
        <w:rPr>
          <w:rStyle w:val="FontStyle13"/>
          <w:sz w:val="24"/>
          <w:szCs w:val="24"/>
        </w:rPr>
      </w:pPr>
      <w:r>
        <w:rPr>
          <w:rStyle w:val="FontStyle13"/>
          <w:sz w:val="24"/>
          <w:szCs w:val="24"/>
        </w:rPr>
        <w:t xml:space="preserve">- </w:t>
      </w:r>
      <w:r w:rsidRPr="004A033B">
        <w:rPr>
          <w:rStyle w:val="FontStyle13"/>
          <w:sz w:val="24"/>
          <w:szCs w:val="24"/>
        </w:rPr>
        <w:t>Оказание услуг связи в соответствии с данной лицензией допускается</w:t>
      </w:r>
      <w:r>
        <w:rPr>
          <w:rStyle w:val="FontStyle13"/>
        </w:rPr>
        <w:t xml:space="preserve"> </w:t>
      </w:r>
      <w:r w:rsidRPr="004A033B">
        <w:rPr>
          <w:rStyle w:val="FontStyle13"/>
          <w:sz w:val="24"/>
          <w:szCs w:val="24"/>
        </w:rPr>
        <w:t>только при наличии лицензии (лицензий) на осуществление вещания и (или)</w:t>
      </w:r>
      <w:r>
        <w:rPr>
          <w:rStyle w:val="FontStyle13"/>
        </w:rPr>
        <w:t xml:space="preserve"> </w:t>
      </w:r>
      <w:r w:rsidRPr="004A033B">
        <w:rPr>
          <w:rStyle w:val="FontStyle13"/>
          <w:sz w:val="24"/>
          <w:szCs w:val="24"/>
        </w:rPr>
        <w:t>при наличии договора (договоров) с лицензиатом-вещателем, за исключением</w:t>
      </w:r>
      <w:r>
        <w:rPr>
          <w:rStyle w:val="FontStyle13"/>
        </w:rPr>
        <w:t xml:space="preserve"> </w:t>
      </w:r>
      <w:r w:rsidRPr="004A033B">
        <w:rPr>
          <w:rStyle w:val="FontStyle13"/>
          <w:sz w:val="24"/>
          <w:szCs w:val="24"/>
        </w:rPr>
        <w:t xml:space="preserve">случая, указанного в </w:t>
      </w:r>
      <w:r>
        <w:rPr>
          <w:rStyle w:val="FontStyle13"/>
          <w:sz w:val="24"/>
          <w:szCs w:val="24"/>
        </w:rPr>
        <w:t>следующем абзаце;</w:t>
      </w:r>
    </w:p>
    <w:p w:rsidR="000F05EB" w:rsidRPr="004A033B" w:rsidRDefault="000F05EB" w:rsidP="000F05EB">
      <w:pPr>
        <w:pStyle w:val="Style2"/>
        <w:widowControl/>
        <w:tabs>
          <w:tab w:val="left" w:pos="1099"/>
        </w:tabs>
        <w:spacing w:line="240" w:lineRule="auto"/>
        <w:ind w:firstLine="709"/>
        <w:rPr>
          <w:rStyle w:val="FontStyle13"/>
          <w:sz w:val="24"/>
          <w:szCs w:val="24"/>
        </w:rPr>
      </w:pPr>
      <w:r>
        <w:rPr>
          <w:rStyle w:val="FontStyle13"/>
          <w:sz w:val="24"/>
          <w:szCs w:val="24"/>
        </w:rPr>
        <w:t xml:space="preserve">- </w:t>
      </w:r>
      <w:r w:rsidRPr="004A033B">
        <w:rPr>
          <w:rStyle w:val="FontStyle13"/>
          <w:sz w:val="24"/>
          <w:szCs w:val="24"/>
        </w:rPr>
        <w:t>В случае оказания услуг связи для целей эфирного вещания на основании договора с абонентом лицензиат обязан осуществлять в эксплуатируемых им сетях связи трансляцию обязательных общедоступных телеканалов и (или) радиоканалов в неизменном виде за свой счет (без заключения договоров с вещателями обязательных общедоступных телеканалов и (или) радиоканалов и без взимания платы за прием и трансляцию таких каналов с абонентов и вещателей обязательных общедоступных те</w:t>
      </w:r>
      <w:r>
        <w:rPr>
          <w:rStyle w:val="FontStyle13"/>
          <w:sz w:val="24"/>
          <w:szCs w:val="24"/>
        </w:rPr>
        <w:t>леканалов и (или) радиоканалов);</w:t>
      </w:r>
    </w:p>
    <w:p w:rsidR="000F05EB" w:rsidRPr="004A033B" w:rsidRDefault="000F05EB" w:rsidP="000F05EB">
      <w:pPr>
        <w:pStyle w:val="Style2"/>
        <w:widowControl/>
        <w:tabs>
          <w:tab w:val="left" w:pos="1099"/>
        </w:tabs>
        <w:spacing w:line="240" w:lineRule="auto"/>
        <w:ind w:firstLine="709"/>
        <w:rPr>
          <w:rStyle w:val="FontStyle13"/>
          <w:sz w:val="24"/>
          <w:szCs w:val="24"/>
        </w:rPr>
      </w:pPr>
      <w:r>
        <w:rPr>
          <w:rStyle w:val="FontStyle13"/>
          <w:sz w:val="24"/>
          <w:szCs w:val="24"/>
        </w:rPr>
        <w:t xml:space="preserve">- </w:t>
      </w:r>
      <w:r w:rsidRPr="004A033B">
        <w:rPr>
          <w:rStyle w:val="FontStyle13"/>
          <w:sz w:val="24"/>
          <w:szCs w:val="24"/>
        </w:rPr>
        <w:t>Лицензиат обязан предоставлять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p w:rsidR="000F05EB" w:rsidRPr="00757053" w:rsidRDefault="000F05EB" w:rsidP="000F05EB">
      <w:pPr>
        <w:pStyle w:val="Style4"/>
        <w:widowControl/>
        <w:tabs>
          <w:tab w:val="left" w:pos="998"/>
        </w:tabs>
        <w:spacing w:line="240" w:lineRule="auto"/>
        <w:ind w:firstLine="709"/>
        <w:rPr>
          <w:rFonts w:eastAsia="Times New Roman"/>
        </w:rPr>
      </w:pPr>
      <w:r w:rsidRPr="00757053">
        <w:rPr>
          <w:rFonts w:eastAsia="Times New Roman"/>
        </w:rPr>
        <w:t>Порядок продления срока действия лицензии на осуществление деятельности в области оказания услуг связи определены статьей 33 Федерального закона от 7 июля 2003 г. № 126-ФЗ “О связи”.</w:t>
      </w:r>
    </w:p>
    <w:p w:rsidR="000F05EB" w:rsidRPr="00757053" w:rsidRDefault="000F05EB" w:rsidP="000F05EB">
      <w:pPr>
        <w:pStyle w:val="Style4"/>
        <w:widowControl/>
        <w:tabs>
          <w:tab w:val="left" w:pos="998"/>
        </w:tabs>
        <w:spacing w:line="240" w:lineRule="auto"/>
        <w:ind w:firstLine="709"/>
        <w:rPr>
          <w:rFonts w:eastAsia="Times New Roman"/>
        </w:rPr>
      </w:pPr>
      <w:r w:rsidRPr="00757053">
        <w:rPr>
          <w:rFonts w:eastAsia="Times New Roman"/>
        </w:rPr>
        <w:t>В соответствии с п. 3 ст. 33 ФЗ «О связи» для продления срока действия лицензии лицензиат должен представить документы, указанные в статье 30 того же Федерального закона. Таким образом, пакет документов, который необходимо представить лицензиату в лицензирующий орган для продления срока действия лицензии, аналогичен пакету документов для получения новой лицензии.</w:t>
      </w:r>
    </w:p>
    <w:p w:rsidR="000F05EB" w:rsidRPr="00C56EDE" w:rsidRDefault="000F05EB" w:rsidP="000F05EB">
      <w:pPr>
        <w:pStyle w:val="Style2"/>
        <w:widowControl/>
        <w:spacing w:line="240" w:lineRule="auto"/>
        <w:ind w:firstLine="709"/>
        <w:rPr>
          <w:rStyle w:val="FontStyle13"/>
          <w:sz w:val="24"/>
          <w:szCs w:val="24"/>
        </w:rPr>
      </w:pPr>
      <w:r w:rsidRPr="00803647">
        <w:t xml:space="preserve">Факторов, которые могут негативно сказаться на исполнении эмитентом </w:t>
      </w:r>
      <w:r w:rsidRPr="00C56EDE">
        <w:rPr>
          <w:rStyle w:val="FontStyle13"/>
          <w:sz w:val="24"/>
          <w:szCs w:val="24"/>
        </w:rPr>
        <w:t>обязательств по лицензии, и возможности их наступления нет.</w:t>
      </w:r>
    </w:p>
    <w:p w:rsidR="000F05EB" w:rsidRPr="00C56EDE" w:rsidRDefault="000F05EB" w:rsidP="000F05EB">
      <w:pPr>
        <w:pStyle w:val="Style2"/>
        <w:widowControl/>
        <w:spacing w:line="240" w:lineRule="auto"/>
        <w:ind w:firstLine="709"/>
        <w:rPr>
          <w:rStyle w:val="FontStyle13"/>
          <w:sz w:val="24"/>
          <w:szCs w:val="24"/>
        </w:rPr>
      </w:pPr>
      <w:r w:rsidRPr="00C56EDE">
        <w:rPr>
          <w:rStyle w:val="FontStyle13"/>
          <w:sz w:val="24"/>
          <w:szCs w:val="24"/>
        </w:rPr>
        <w:t>Физические сети связи, которые использует эмитент для предоставления услуг связи:</w:t>
      </w:r>
    </w:p>
    <w:p w:rsidR="000F05EB" w:rsidRPr="00C56EDE" w:rsidRDefault="000F05EB" w:rsidP="000F05EB">
      <w:pPr>
        <w:pStyle w:val="Style2"/>
        <w:widowControl/>
        <w:spacing w:line="240" w:lineRule="auto"/>
        <w:ind w:firstLine="709"/>
        <w:rPr>
          <w:rStyle w:val="FontStyle13"/>
          <w:sz w:val="24"/>
          <w:szCs w:val="24"/>
        </w:rPr>
      </w:pPr>
      <w:r>
        <w:rPr>
          <w:rStyle w:val="FontStyle13"/>
          <w:sz w:val="24"/>
          <w:szCs w:val="24"/>
        </w:rPr>
        <w:t xml:space="preserve">- </w:t>
      </w:r>
      <w:r w:rsidRPr="00C56EDE">
        <w:rPr>
          <w:rStyle w:val="FontStyle13"/>
          <w:sz w:val="24"/>
          <w:szCs w:val="24"/>
        </w:rPr>
        <w:t>Аналоговый ТВ-передатчик "Иртыш" 100ВТ/10</w:t>
      </w:r>
      <w:r>
        <w:rPr>
          <w:rStyle w:val="FontStyle13"/>
          <w:sz w:val="24"/>
          <w:szCs w:val="24"/>
        </w:rPr>
        <w:t>;</w:t>
      </w:r>
    </w:p>
    <w:p w:rsidR="000F05EB" w:rsidRPr="00C56EDE" w:rsidRDefault="000F05EB" w:rsidP="000F05EB">
      <w:pPr>
        <w:pStyle w:val="Style2"/>
        <w:widowControl/>
        <w:spacing w:line="240" w:lineRule="auto"/>
        <w:ind w:firstLine="709"/>
        <w:rPr>
          <w:rStyle w:val="FontStyle13"/>
          <w:sz w:val="24"/>
          <w:szCs w:val="24"/>
        </w:rPr>
      </w:pPr>
      <w:r>
        <w:rPr>
          <w:rStyle w:val="FontStyle13"/>
          <w:sz w:val="24"/>
          <w:szCs w:val="24"/>
        </w:rPr>
        <w:t xml:space="preserve">- </w:t>
      </w:r>
      <w:r w:rsidRPr="00C56EDE">
        <w:rPr>
          <w:rStyle w:val="FontStyle13"/>
          <w:sz w:val="24"/>
          <w:szCs w:val="24"/>
        </w:rPr>
        <w:t>Антенный фидер 7/8 -60м для ТВ передатчика</w:t>
      </w:r>
      <w:r>
        <w:rPr>
          <w:rStyle w:val="FontStyle13"/>
          <w:sz w:val="24"/>
          <w:szCs w:val="24"/>
        </w:rPr>
        <w:t>;</w:t>
      </w:r>
    </w:p>
    <w:p w:rsidR="000F05EB" w:rsidRPr="00C56EDE" w:rsidRDefault="000F05EB" w:rsidP="000F05EB">
      <w:pPr>
        <w:pStyle w:val="Style2"/>
        <w:widowControl/>
        <w:spacing w:line="240" w:lineRule="auto"/>
        <w:ind w:firstLine="709"/>
        <w:rPr>
          <w:rStyle w:val="FontStyle13"/>
          <w:sz w:val="24"/>
          <w:szCs w:val="24"/>
        </w:rPr>
      </w:pPr>
      <w:r>
        <w:rPr>
          <w:rStyle w:val="FontStyle13"/>
          <w:sz w:val="24"/>
          <w:szCs w:val="24"/>
        </w:rPr>
        <w:t xml:space="preserve">- </w:t>
      </w:r>
      <w:r w:rsidRPr="00C56EDE">
        <w:rPr>
          <w:rStyle w:val="FontStyle13"/>
          <w:sz w:val="24"/>
          <w:szCs w:val="24"/>
        </w:rPr>
        <w:t>Антенный фидер 7/8 дюйм 75 Ом</w:t>
      </w:r>
      <w:r>
        <w:rPr>
          <w:rStyle w:val="FontStyle13"/>
          <w:sz w:val="24"/>
          <w:szCs w:val="24"/>
        </w:rPr>
        <w:t>;</w:t>
      </w:r>
    </w:p>
    <w:p w:rsidR="000F05EB" w:rsidRPr="00C56EDE" w:rsidRDefault="000F05EB" w:rsidP="000F05EB">
      <w:pPr>
        <w:pStyle w:val="Style2"/>
        <w:widowControl/>
        <w:spacing w:line="240" w:lineRule="auto"/>
        <w:ind w:firstLine="709"/>
        <w:rPr>
          <w:rStyle w:val="FontStyle13"/>
          <w:sz w:val="24"/>
          <w:szCs w:val="24"/>
        </w:rPr>
      </w:pPr>
      <w:r>
        <w:rPr>
          <w:rStyle w:val="FontStyle13"/>
          <w:sz w:val="24"/>
          <w:szCs w:val="24"/>
        </w:rPr>
        <w:t xml:space="preserve">- </w:t>
      </w:r>
      <w:r w:rsidRPr="00C56EDE">
        <w:rPr>
          <w:rStyle w:val="FontStyle13"/>
          <w:sz w:val="24"/>
          <w:szCs w:val="24"/>
        </w:rPr>
        <w:t>Антенна "Зигзаг" 5ТВК, 100Вт</w:t>
      </w:r>
      <w:r>
        <w:rPr>
          <w:rStyle w:val="FontStyle13"/>
          <w:sz w:val="24"/>
          <w:szCs w:val="24"/>
        </w:rPr>
        <w:t>;</w:t>
      </w:r>
    </w:p>
    <w:p w:rsidR="000F05EB" w:rsidRPr="00C56EDE" w:rsidRDefault="000F05EB" w:rsidP="000F05EB">
      <w:pPr>
        <w:pStyle w:val="Style2"/>
        <w:widowControl/>
        <w:spacing w:line="240" w:lineRule="auto"/>
        <w:ind w:firstLine="709"/>
        <w:rPr>
          <w:rStyle w:val="FontStyle13"/>
          <w:sz w:val="24"/>
          <w:szCs w:val="24"/>
        </w:rPr>
      </w:pPr>
      <w:r>
        <w:rPr>
          <w:rStyle w:val="FontStyle13"/>
          <w:sz w:val="24"/>
          <w:szCs w:val="24"/>
        </w:rPr>
        <w:t xml:space="preserve">- </w:t>
      </w:r>
      <w:r w:rsidRPr="00C56EDE">
        <w:rPr>
          <w:rStyle w:val="FontStyle13"/>
          <w:sz w:val="24"/>
          <w:szCs w:val="24"/>
        </w:rPr>
        <w:t>Антенно-мачтовое сооружение в г. Гусиноозерске</w:t>
      </w:r>
      <w:r>
        <w:rPr>
          <w:rStyle w:val="FontStyle13"/>
          <w:sz w:val="24"/>
          <w:szCs w:val="24"/>
        </w:rPr>
        <w:t>;</w:t>
      </w:r>
    </w:p>
    <w:p w:rsidR="000F05EB" w:rsidRPr="00C56EDE" w:rsidRDefault="000F05EB" w:rsidP="000F05EB">
      <w:pPr>
        <w:pStyle w:val="Style2"/>
        <w:widowControl/>
        <w:spacing w:line="240" w:lineRule="auto"/>
        <w:ind w:firstLine="709"/>
        <w:rPr>
          <w:rStyle w:val="FontStyle13"/>
          <w:sz w:val="24"/>
          <w:szCs w:val="24"/>
        </w:rPr>
      </w:pPr>
      <w:r>
        <w:rPr>
          <w:rStyle w:val="FontStyle13"/>
          <w:sz w:val="24"/>
          <w:szCs w:val="24"/>
        </w:rPr>
        <w:t xml:space="preserve">- </w:t>
      </w:r>
      <w:r w:rsidRPr="00C56EDE">
        <w:rPr>
          <w:rStyle w:val="FontStyle13"/>
          <w:sz w:val="24"/>
          <w:szCs w:val="24"/>
        </w:rPr>
        <w:t>АТС (автоматическая телефонная станция) миллениум (112 порт)</w:t>
      </w:r>
      <w:r>
        <w:rPr>
          <w:rStyle w:val="FontStyle13"/>
          <w:sz w:val="24"/>
          <w:szCs w:val="24"/>
        </w:rPr>
        <w:t>;</w:t>
      </w:r>
    </w:p>
    <w:p w:rsidR="000F05EB" w:rsidRPr="00C56EDE" w:rsidRDefault="000F05EB" w:rsidP="000F05EB">
      <w:pPr>
        <w:pStyle w:val="Style2"/>
        <w:widowControl/>
        <w:spacing w:line="240" w:lineRule="auto"/>
        <w:ind w:firstLine="709"/>
        <w:rPr>
          <w:rStyle w:val="FontStyle13"/>
          <w:sz w:val="24"/>
          <w:szCs w:val="24"/>
        </w:rPr>
      </w:pPr>
      <w:r>
        <w:rPr>
          <w:rStyle w:val="FontStyle13"/>
          <w:sz w:val="24"/>
          <w:szCs w:val="24"/>
        </w:rPr>
        <w:lastRenderedPageBreak/>
        <w:t xml:space="preserve">- </w:t>
      </w:r>
      <w:r w:rsidRPr="00C56EDE">
        <w:rPr>
          <w:rStyle w:val="FontStyle13"/>
          <w:sz w:val="24"/>
          <w:szCs w:val="24"/>
        </w:rPr>
        <w:t>Гибридный ТВ-передатчик "Иртыш"100ВТ,5ТВК</w:t>
      </w:r>
      <w:r>
        <w:rPr>
          <w:rStyle w:val="FontStyle13"/>
          <w:sz w:val="24"/>
          <w:szCs w:val="24"/>
        </w:rPr>
        <w:t>;</w:t>
      </w:r>
    </w:p>
    <w:p w:rsidR="000F05EB" w:rsidRPr="00C56EDE" w:rsidRDefault="000F05EB" w:rsidP="000F05EB">
      <w:pPr>
        <w:pStyle w:val="Style2"/>
        <w:widowControl/>
        <w:spacing w:line="240" w:lineRule="auto"/>
        <w:ind w:firstLine="709"/>
        <w:rPr>
          <w:rStyle w:val="FontStyle13"/>
          <w:sz w:val="24"/>
          <w:szCs w:val="24"/>
        </w:rPr>
      </w:pPr>
      <w:r>
        <w:rPr>
          <w:rStyle w:val="FontStyle13"/>
          <w:sz w:val="24"/>
          <w:szCs w:val="24"/>
        </w:rPr>
        <w:t xml:space="preserve">- </w:t>
      </w:r>
      <w:r w:rsidRPr="00C56EDE">
        <w:rPr>
          <w:rStyle w:val="FontStyle13"/>
          <w:sz w:val="24"/>
          <w:szCs w:val="24"/>
        </w:rPr>
        <w:t xml:space="preserve">Спутниковый приемник </w:t>
      </w:r>
      <w:proofErr w:type="spellStart"/>
      <w:r w:rsidRPr="00C56EDE">
        <w:rPr>
          <w:rStyle w:val="FontStyle13"/>
          <w:sz w:val="24"/>
          <w:szCs w:val="24"/>
        </w:rPr>
        <w:t>Ericsson</w:t>
      </w:r>
      <w:proofErr w:type="spellEnd"/>
      <w:r w:rsidRPr="00C56EDE">
        <w:rPr>
          <w:rStyle w:val="FontStyle13"/>
          <w:sz w:val="24"/>
          <w:szCs w:val="24"/>
        </w:rPr>
        <w:t xml:space="preserve"> NN1222</w:t>
      </w:r>
      <w:r>
        <w:rPr>
          <w:rStyle w:val="FontStyle13"/>
          <w:sz w:val="24"/>
          <w:szCs w:val="24"/>
        </w:rPr>
        <w:t>;</w:t>
      </w:r>
    </w:p>
    <w:p w:rsidR="000F05EB" w:rsidRPr="00C56EDE" w:rsidRDefault="000F05EB" w:rsidP="000F05EB">
      <w:pPr>
        <w:pStyle w:val="Style2"/>
        <w:widowControl/>
        <w:spacing w:line="240" w:lineRule="auto"/>
        <w:ind w:firstLine="709"/>
        <w:rPr>
          <w:rStyle w:val="FontStyle13"/>
          <w:sz w:val="24"/>
          <w:szCs w:val="24"/>
        </w:rPr>
      </w:pPr>
      <w:r>
        <w:rPr>
          <w:rStyle w:val="FontStyle13"/>
          <w:sz w:val="24"/>
          <w:szCs w:val="24"/>
        </w:rPr>
        <w:t xml:space="preserve">- </w:t>
      </w:r>
      <w:r w:rsidRPr="00C56EDE">
        <w:rPr>
          <w:rStyle w:val="FontStyle13"/>
          <w:sz w:val="24"/>
          <w:szCs w:val="24"/>
        </w:rPr>
        <w:t>Волоконно-оптический кабель телефонной канализационной линии от ул. Терешковой, 37, до ул. Маяковского, 25, в г. Иркутске, L</w:t>
      </w:r>
      <w:r>
        <w:rPr>
          <w:rStyle w:val="FontStyle13"/>
          <w:sz w:val="24"/>
          <w:szCs w:val="24"/>
        </w:rPr>
        <w:t xml:space="preserve"> = 1,</w:t>
      </w:r>
      <w:r w:rsidRPr="00C56EDE">
        <w:rPr>
          <w:rStyle w:val="FontStyle13"/>
          <w:sz w:val="24"/>
          <w:szCs w:val="24"/>
        </w:rPr>
        <w:t>6 км</w:t>
      </w:r>
      <w:r>
        <w:rPr>
          <w:rStyle w:val="FontStyle13"/>
          <w:sz w:val="24"/>
          <w:szCs w:val="24"/>
        </w:rPr>
        <w:t>.</w:t>
      </w:r>
    </w:p>
    <w:p w:rsidR="000F05EB" w:rsidRPr="00984DD9" w:rsidRDefault="000F05EB" w:rsidP="000F05EB">
      <w:pPr>
        <w:pStyle w:val="TableText"/>
        <w:ind w:firstLine="709"/>
        <w:jc w:val="both"/>
        <w:rPr>
          <w:sz w:val="24"/>
          <w:szCs w:val="24"/>
        </w:rPr>
      </w:pPr>
      <w:r w:rsidRPr="00C56EDE">
        <w:rPr>
          <w:sz w:val="24"/>
          <w:szCs w:val="24"/>
        </w:rPr>
        <w:t>Эмитент не арендует каналы связи.</w:t>
      </w:r>
      <w:r w:rsidRPr="00984DD9">
        <w:rPr>
          <w:sz w:val="24"/>
          <w:szCs w:val="24"/>
        </w:rPr>
        <w:t xml:space="preserve"> </w:t>
      </w:r>
    </w:p>
    <w:p w:rsidR="005E2DF2" w:rsidRPr="00984DD9" w:rsidRDefault="005E2DF2" w:rsidP="005E2DF2">
      <w:pPr>
        <w:pStyle w:val="TableText"/>
        <w:ind w:firstLine="709"/>
        <w:jc w:val="both"/>
        <w:rPr>
          <w:sz w:val="24"/>
          <w:szCs w:val="24"/>
        </w:rPr>
      </w:pPr>
    </w:p>
    <w:p w:rsidR="00B910C0" w:rsidRPr="00984DD9" w:rsidRDefault="00B910C0" w:rsidP="005E2DF2">
      <w:pPr>
        <w:pStyle w:val="2"/>
        <w:spacing w:before="0" w:line="240" w:lineRule="auto"/>
        <w:ind w:firstLine="709"/>
        <w:jc w:val="both"/>
        <w:rPr>
          <w:rFonts w:ascii="Times New Roman" w:hAnsi="Times New Roman" w:cs="Times New Roman"/>
          <w:b/>
          <w:color w:val="auto"/>
          <w:sz w:val="24"/>
          <w:szCs w:val="24"/>
        </w:rPr>
      </w:pPr>
      <w:bookmarkStart w:id="63" w:name="sub_3033"/>
      <w:bookmarkStart w:id="64" w:name="_Toc490140600"/>
      <w:r w:rsidRPr="00984DD9">
        <w:rPr>
          <w:rFonts w:ascii="Times New Roman" w:hAnsi="Times New Roman" w:cs="Times New Roman"/>
          <w:b/>
          <w:color w:val="auto"/>
          <w:sz w:val="24"/>
          <w:szCs w:val="24"/>
        </w:rPr>
        <w:t>3.3. Планы будущей деятельности эмитента</w:t>
      </w:r>
      <w:bookmarkEnd w:id="64"/>
    </w:p>
    <w:bookmarkEnd w:id="63"/>
    <w:p w:rsidR="00B910C0" w:rsidRPr="00984DD9" w:rsidRDefault="00BC4B7F" w:rsidP="00AE633A">
      <w:pPr>
        <w:pStyle w:val="TableText"/>
        <w:ind w:firstLine="709"/>
        <w:jc w:val="both"/>
        <w:rPr>
          <w:sz w:val="24"/>
          <w:szCs w:val="24"/>
        </w:rPr>
      </w:pPr>
      <w:r w:rsidRPr="000A2CEA">
        <w:rPr>
          <w:sz w:val="24"/>
          <w:szCs w:val="24"/>
        </w:rPr>
        <w:t>В отчетном квартале изменения не происходили.</w:t>
      </w:r>
    </w:p>
    <w:p w:rsidR="00B910C0" w:rsidRPr="00984DD9" w:rsidRDefault="00B910C0" w:rsidP="005E2DF2">
      <w:pPr>
        <w:pStyle w:val="TableText"/>
        <w:ind w:firstLine="709"/>
        <w:jc w:val="both"/>
        <w:rPr>
          <w:sz w:val="24"/>
          <w:szCs w:val="24"/>
        </w:rPr>
      </w:pPr>
    </w:p>
    <w:p w:rsidR="00B910C0" w:rsidRPr="00984DD9" w:rsidRDefault="00B910C0" w:rsidP="005E2DF2">
      <w:pPr>
        <w:pStyle w:val="2"/>
        <w:spacing w:before="0" w:line="240" w:lineRule="auto"/>
        <w:ind w:firstLine="709"/>
        <w:jc w:val="both"/>
        <w:rPr>
          <w:rFonts w:ascii="Times New Roman" w:hAnsi="Times New Roman" w:cs="Times New Roman"/>
          <w:b/>
          <w:color w:val="auto"/>
          <w:sz w:val="24"/>
          <w:szCs w:val="24"/>
        </w:rPr>
      </w:pPr>
      <w:bookmarkStart w:id="65" w:name="sub_3034"/>
      <w:bookmarkStart w:id="66" w:name="_Toc490140601"/>
      <w:r w:rsidRPr="00984DD9">
        <w:rPr>
          <w:rFonts w:ascii="Times New Roman" w:hAnsi="Times New Roman" w:cs="Times New Roman"/>
          <w:b/>
          <w:color w:val="auto"/>
          <w:sz w:val="24"/>
          <w:szCs w:val="24"/>
        </w:rPr>
        <w:t>3.4. Участие эмитента в банковских группах, банковских холдингах, холдингах и ассоциациях</w:t>
      </w:r>
      <w:bookmarkEnd w:id="66"/>
    </w:p>
    <w:bookmarkEnd w:id="65"/>
    <w:p w:rsidR="005E2DF2" w:rsidRPr="00984DD9" w:rsidRDefault="000E42EA" w:rsidP="005E2DF2">
      <w:pPr>
        <w:pStyle w:val="TableText"/>
        <w:ind w:firstLine="709"/>
        <w:jc w:val="both"/>
        <w:rPr>
          <w:sz w:val="24"/>
          <w:szCs w:val="24"/>
        </w:rPr>
      </w:pPr>
      <w:r w:rsidRPr="000A2CEA">
        <w:rPr>
          <w:sz w:val="24"/>
          <w:szCs w:val="24"/>
        </w:rPr>
        <w:t>В отчетном квартале изменения не происходили.</w:t>
      </w:r>
    </w:p>
    <w:p w:rsidR="005E2DF2" w:rsidRPr="00984DD9" w:rsidRDefault="005E2DF2" w:rsidP="005E2DF2">
      <w:pPr>
        <w:pStyle w:val="TableText"/>
        <w:ind w:firstLine="709"/>
        <w:jc w:val="both"/>
        <w:rPr>
          <w:sz w:val="24"/>
          <w:szCs w:val="24"/>
        </w:rPr>
      </w:pPr>
    </w:p>
    <w:p w:rsidR="00B910C0" w:rsidRPr="00984DD9" w:rsidRDefault="00B910C0" w:rsidP="005E2DF2">
      <w:pPr>
        <w:pStyle w:val="2"/>
        <w:spacing w:before="0" w:line="240" w:lineRule="auto"/>
        <w:ind w:firstLine="709"/>
        <w:jc w:val="both"/>
        <w:rPr>
          <w:rFonts w:ascii="Times New Roman" w:hAnsi="Times New Roman" w:cs="Times New Roman"/>
          <w:b/>
          <w:color w:val="auto"/>
          <w:sz w:val="24"/>
          <w:szCs w:val="24"/>
        </w:rPr>
      </w:pPr>
      <w:bookmarkStart w:id="67" w:name="sub_3035"/>
      <w:bookmarkStart w:id="68" w:name="_Toc490140602"/>
      <w:r w:rsidRPr="00984DD9">
        <w:rPr>
          <w:rFonts w:ascii="Times New Roman" w:hAnsi="Times New Roman" w:cs="Times New Roman"/>
          <w:b/>
          <w:color w:val="auto"/>
          <w:sz w:val="24"/>
          <w:szCs w:val="24"/>
        </w:rPr>
        <w:t>3.5. Подконтрольные эмитенту организации, имеющие для него существенное значение</w:t>
      </w:r>
      <w:bookmarkEnd w:id="68"/>
    </w:p>
    <w:bookmarkEnd w:id="67"/>
    <w:p w:rsidR="00AE633A" w:rsidRPr="00984DD9" w:rsidRDefault="000E42EA" w:rsidP="00AE633A">
      <w:pPr>
        <w:pStyle w:val="TableText"/>
        <w:ind w:firstLine="709"/>
        <w:jc w:val="both"/>
        <w:rPr>
          <w:sz w:val="24"/>
          <w:szCs w:val="24"/>
        </w:rPr>
      </w:pPr>
      <w:r w:rsidRPr="000A2CEA">
        <w:rPr>
          <w:sz w:val="24"/>
          <w:szCs w:val="24"/>
        </w:rPr>
        <w:t>В отчетном квартале изменения не происходили.</w:t>
      </w:r>
    </w:p>
    <w:p w:rsidR="005E2DF2" w:rsidRPr="00984DD9" w:rsidRDefault="005E2DF2" w:rsidP="005E2DF2">
      <w:pPr>
        <w:pStyle w:val="TableText"/>
        <w:ind w:firstLine="709"/>
        <w:jc w:val="both"/>
        <w:rPr>
          <w:sz w:val="24"/>
          <w:szCs w:val="24"/>
        </w:rPr>
      </w:pPr>
    </w:p>
    <w:p w:rsidR="00B910C0" w:rsidRPr="00984DD9" w:rsidRDefault="00B910C0" w:rsidP="005E2DF2">
      <w:pPr>
        <w:pStyle w:val="2"/>
        <w:spacing w:before="0" w:line="240" w:lineRule="auto"/>
        <w:ind w:firstLine="709"/>
        <w:jc w:val="both"/>
        <w:rPr>
          <w:rFonts w:ascii="Times New Roman" w:hAnsi="Times New Roman" w:cs="Times New Roman"/>
          <w:b/>
          <w:color w:val="auto"/>
          <w:sz w:val="24"/>
          <w:szCs w:val="24"/>
        </w:rPr>
      </w:pPr>
      <w:bookmarkStart w:id="69" w:name="sub_3036"/>
      <w:bookmarkStart w:id="70" w:name="_Toc490140603"/>
      <w:r w:rsidRPr="00984DD9">
        <w:rPr>
          <w:rFonts w:ascii="Times New Roman" w:hAnsi="Times New Roman" w:cs="Times New Roman"/>
          <w:b/>
          <w:color w:val="auto"/>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70"/>
    </w:p>
    <w:bookmarkEnd w:id="69"/>
    <w:p w:rsidR="00817B1F" w:rsidRPr="00984DD9" w:rsidRDefault="00817B1F" w:rsidP="00817B1F">
      <w:pPr>
        <w:pStyle w:val="TableText"/>
        <w:ind w:firstLine="709"/>
        <w:jc w:val="both"/>
        <w:rPr>
          <w:sz w:val="24"/>
          <w:szCs w:val="24"/>
        </w:rPr>
      </w:pPr>
      <w:r w:rsidRPr="00984DD9">
        <w:rPr>
          <w:sz w:val="24"/>
          <w:szCs w:val="24"/>
        </w:rPr>
        <w:t>Информация не указывается, т.к.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817B1F" w:rsidRPr="00984DD9" w:rsidRDefault="00817B1F" w:rsidP="005E2DF2">
      <w:pPr>
        <w:pStyle w:val="TableText"/>
        <w:ind w:firstLine="709"/>
        <w:jc w:val="both"/>
        <w:rPr>
          <w:sz w:val="24"/>
          <w:szCs w:val="24"/>
        </w:rPr>
      </w:pPr>
    </w:p>
    <w:p w:rsidR="00B910C0" w:rsidRPr="00984DD9" w:rsidRDefault="00B910C0" w:rsidP="00DB2198">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71" w:name="_Toc490140604"/>
      <w:r w:rsidRPr="00984DD9">
        <w:rPr>
          <w:rFonts w:ascii="Times New Roman" w:hAnsi="Times New Roman" w:cs="Times New Roman"/>
          <w:b/>
          <w:bCs/>
          <w:sz w:val="24"/>
          <w:szCs w:val="24"/>
        </w:rPr>
        <w:t>Раздел IV. Сведения о финансово-хозяйственной деятельности эмитента</w:t>
      </w:r>
      <w:bookmarkEnd w:id="71"/>
    </w:p>
    <w:p w:rsidR="00B910C0" w:rsidRPr="00984DD9" w:rsidRDefault="00B910C0" w:rsidP="00DB2198">
      <w:pPr>
        <w:pStyle w:val="TableText"/>
        <w:ind w:firstLine="709"/>
        <w:jc w:val="both"/>
        <w:rPr>
          <w:sz w:val="24"/>
          <w:szCs w:val="24"/>
        </w:rPr>
      </w:pPr>
    </w:p>
    <w:p w:rsidR="00A53C32" w:rsidRPr="00984DD9" w:rsidRDefault="00A53C32" w:rsidP="00DB2198">
      <w:pPr>
        <w:pStyle w:val="2"/>
        <w:spacing w:before="0" w:line="240" w:lineRule="auto"/>
        <w:ind w:firstLine="709"/>
        <w:jc w:val="both"/>
        <w:rPr>
          <w:rFonts w:ascii="Times New Roman" w:hAnsi="Times New Roman" w:cs="Times New Roman"/>
          <w:b/>
          <w:color w:val="auto"/>
          <w:sz w:val="24"/>
          <w:szCs w:val="24"/>
        </w:rPr>
      </w:pPr>
      <w:bookmarkStart w:id="72" w:name="_Toc450992619"/>
      <w:bookmarkStart w:id="73" w:name="_Toc490140605"/>
      <w:r w:rsidRPr="00984DD9">
        <w:rPr>
          <w:rFonts w:ascii="Times New Roman" w:hAnsi="Times New Roman" w:cs="Times New Roman"/>
          <w:b/>
          <w:color w:val="auto"/>
          <w:sz w:val="24"/>
          <w:szCs w:val="24"/>
        </w:rPr>
        <w:t>4.1. Результаты финансово-хозяйственной деятельности эмитента</w:t>
      </w:r>
      <w:bookmarkEnd w:id="72"/>
      <w:bookmarkEnd w:id="73"/>
    </w:p>
    <w:p w:rsidR="00A53C32" w:rsidRPr="00984DD9" w:rsidRDefault="00A53C32" w:rsidP="00DB2198">
      <w:pPr>
        <w:pStyle w:val="TableText"/>
        <w:ind w:firstLine="709"/>
        <w:jc w:val="both"/>
        <w:rPr>
          <w:sz w:val="24"/>
          <w:szCs w:val="24"/>
        </w:rPr>
      </w:pPr>
      <w:r w:rsidRPr="00984DD9">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A53C32" w:rsidRPr="00984DD9" w:rsidRDefault="00A53C32" w:rsidP="00DB2198">
      <w:pPr>
        <w:pStyle w:val="TableText"/>
        <w:ind w:firstLine="709"/>
        <w:jc w:val="both"/>
        <w:rPr>
          <w:sz w:val="24"/>
          <w:szCs w:val="24"/>
        </w:rPr>
      </w:pPr>
    </w:p>
    <w:p w:rsidR="00A53C32" w:rsidRPr="00984DD9" w:rsidRDefault="00A53C32" w:rsidP="00DB2198">
      <w:pPr>
        <w:pStyle w:val="2"/>
        <w:spacing w:before="0" w:line="240" w:lineRule="auto"/>
        <w:ind w:firstLine="709"/>
        <w:jc w:val="both"/>
        <w:rPr>
          <w:rFonts w:ascii="Times New Roman" w:hAnsi="Times New Roman" w:cs="Times New Roman"/>
          <w:b/>
          <w:color w:val="auto"/>
          <w:sz w:val="24"/>
          <w:szCs w:val="24"/>
        </w:rPr>
      </w:pPr>
      <w:bookmarkStart w:id="74" w:name="_Toc450992620"/>
      <w:bookmarkStart w:id="75" w:name="_Toc490140606"/>
      <w:r w:rsidRPr="00984DD9">
        <w:rPr>
          <w:rFonts w:ascii="Times New Roman" w:hAnsi="Times New Roman" w:cs="Times New Roman"/>
          <w:b/>
          <w:color w:val="auto"/>
          <w:sz w:val="24"/>
          <w:szCs w:val="24"/>
        </w:rPr>
        <w:t>4.2. Ликвидность эмитента, достаточность капитала и оборотных средств</w:t>
      </w:r>
      <w:bookmarkEnd w:id="74"/>
      <w:bookmarkEnd w:id="75"/>
    </w:p>
    <w:p w:rsidR="00A53C32" w:rsidRPr="00984DD9" w:rsidRDefault="00A53C32" w:rsidP="00DB2198">
      <w:pPr>
        <w:pStyle w:val="TableText"/>
        <w:ind w:firstLine="709"/>
        <w:jc w:val="both"/>
        <w:rPr>
          <w:sz w:val="24"/>
          <w:szCs w:val="24"/>
        </w:rPr>
      </w:pPr>
      <w:r w:rsidRPr="00984DD9">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A53C32" w:rsidRPr="00984DD9" w:rsidRDefault="00A53C32" w:rsidP="00DB2198">
      <w:pPr>
        <w:pStyle w:val="TableText"/>
        <w:ind w:firstLine="709"/>
        <w:jc w:val="both"/>
        <w:rPr>
          <w:sz w:val="24"/>
          <w:szCs w:val="24"/>
        </w:rPr>
      </w:pPr>
    </w:p>
    <w:p w:rsidR="00A53C32" w:rsidRPr="00984DD9" w:rsidRDefault="00A53C32" w:rsidP="00DB2198">
      <w:pPr>
        <w:pStyle w:val="2"/>
        <w:spacing w:before="0" w:line="240" w:lineRule="auto"/>
        <w:ind w:firstLine="709"/>
        <w:jc w:val="both"/>
        <w:rPr>
          <w:rFonts w:ascii="Times New Roman" w:hAnsi="Times New Roman" w:cs="Times New Roman"/>
          <w:b/>
          <w:color w:val="auto"/>
          <w:sz w:val="24"/>
          <w:szCs w:val="24"/>
        </w:rPr>
      </w:pPr>
      <w:bookmarkStart w:id="76" w:name="_Toc490140607"/>
      <w:r w:rsidRPr="00984DD9">
        <w:rPr>
          <w:rFonts w:ascii="Times New Roman" w:hAnsi="Times New Roman" w:cs="Times New Roman"/>
          <w:b/>
          <w:color w:val="auto"/>
          <w:sz w:val="24"/>
          <w:szCs w:val="24"/>
        </w:rPr>
        <w:t>4.3. Финансовые вложения эмитента</w:t>
      </w:r>
      <w:bookmarkEnd w:id="76"/>
    </w:p>
    <w:p w:rsidR="00A53C32" w:rsidRPr="00984DD9" w:rsidRDefault="00311227" w:rsidP="00DB2198">
      <w:pPr>
        <w:pStyle w:val="TableText"/>
        <w:ind w:firstLine="709"/>
        <w:jc w:val="both"/>
        <w:rPr>
          <w:sz w:val="24"/>
          <w:szCs w:val="24"/>
        </w:rPr>
      </w:pPr>
      <w:r w:rsidRPr="00984DD9">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A53C32" w:rsidRPr="00984DD9" w:rsidRDefault="00A53C32" w:rsidP="00DB2198">
      <w:pPr>
        <w:pStyle w:val="TableText"/>
        <w:ind w:firstLine="709"/>
        <w:jc w:val="both"/>
        <w:rPr>
          <w:sz w:val="24"/>
          <w:szCs w:val="24"/>
        </w:rPr>
      </w:pPr>
    </w:p>
    <w:p w:rsidR="00A53C32" w:rsidRPr="00984DD9" w:rsidRDefault="00A53C32" w:rsidP="00DB2198">
      <w:pPr>
        <w:pStyle w:val="2"/>
        <w:spacing w:before="0" w:line="240" w:lineRule="auto"/>
        <w:ind w:firstLine="709"/>
        <w:jc w:val="both"/>
        <w:rPr>
          <w:rFonts w:ascii="Times New Roman" w:hAnsi="Times New Roman" w:cs="Times New Roman"/>
          <w:b/>
          <w:color w:val="auto"/>
          <w:sz w:val="24"/>
          <w:szCs w:val="24"/>
        </w:rPr>
      </w:pPr>
      <w:bookmarkStart w:id="77" w:name="_Toc450992621"/>
      <w:bookmarkStart w:id="78" w:name="_Toc490140608"/>
      <w:r w:rsidRPr="00984DD9">
        <w:rPr>
          <w:rFonts w:ascii="Times New Roman" w:hAnsi="Times New Roman" w:cs="Times New Roman"/>
          <w:b/>
          <w:color w:val="auto"/>
          <w:sz w:val="24"/>
          <w:szCs w:val="24"/>
        </w:rPr>
        <w:t>4.4. Нематериальные активы эмитента</w:t>
      </w:r>
      <w:bookmarkEnd w:id="77"/>
      <w:bookmarkEnd w:id="78"/>
    </w:p>
    <w:p w:rsidR="00A53C32" w:rsidRPr="00984DD9" w:rsidRDefault="00A53C32" w:rsidP="00DB2198">
      <w:pPr>
        <w:pStyle w:val="TableText"/>
        <w:ind w:firstLine="709"/>
        <w:jc w:val="both"/>
        <w:rPr>
          <w:sz w:val="24"/>
          <w:szCs w:val="24"/>
        </w:rPr>
      </w:pPr>
      <w:r w:rsidRPr="00984DD9">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A53C32" w:rsidRPr="00984DD9" w:rsidRDefault="00A53C32" w:rsidP="00DB2198">
      <w:pPr>
        <w:pStyle w:val="TableText"/>
        <w:ind w:firstLine="709"/>
        <w:jc w:val="both"/>
        <w:rPr>
          <w:sz w:val="24"/>
          <w:szCs w:val="24"/>
        </w:rPr>
      </w:pPr>
    </w:p>
    <w:p w:rsidR="000D0EBF" w:rsidRPr="00984DD9" w:rsidRDefault="000D0EBF" w:rsidP="00DB2198">
      <w:pPr>
        <w:pStyle w:val="2"/>
        <w:spacing w:before="0" w:line="240" w:lineRule="auto"/>
        <w:ind w:firstLine="709"/>
        <w:jc w:val="both"/>
        <w:rPr>
          <w:rFonts w:ascii="Times New Roman" w:hAnsi="Times New Roman" w:cs="Times New Roman"/>
          <w:b/>
          <w:color w:val="auto"/>
          <w:sz w:val="24"/>
          <w:szCs w:val="24"/>
        </w:rPr>
      </w:pPr>
      <w:bookmarkStart w:id="79" w:name="sub_3045"/>
      <w:bookmarkStart w:id="80" w:name="_Toc490140609"/>
      <w:r w:rsidRPr="00984DD9">
        <w:rPr>
          <w:rFonts w:ascii="Times New Roman" w:hAnsi="Times New Roman" w:cs="Times New Roman"/>
          <w:b/>
          <w:color w:val="auto"/>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80"/>
    </w:p>
    <w:bookmarkEnd w:id="79"/>
    <w:p w:rsidR="00360CBE" w:rsidRPr="00984DD9" w:rsidRDefault="00B968A0" w:rsidP="00311227">
      <w:pPr>
        <w:pStyle w:val="TableText"/>
        <w:ind w:firstLine="709"/>
        <w:jc w:val="both"/>
        <w:rPr>
          <w:sz w:val="24"/>
          <w:szCs w:val="24"/>
        </w:rPr>
      </w:pPr>
      <w:r w:rsidRPr="000A2CEA">
        <w:rPr>
          <w:sz w:val="24"/>
          <w:szCs w:val="24"/>
        </w:rPr>
        <w:t>В отчетном квартале изменения не происходили.</w:t>
      </w:r>
    </w:p>
    <w:p w:rsidR="000D0EBF" w:rsidRPr="00984DD9" w:rsidRDefault="000D0EBF" w:rsidP="00DB2198">
      <w:pPr>
        <w:pStyle w:val="TableText"/>
        <w:ind w:firstLine="709"/>
        <w:jc w:val="both"/>
        <w:rPr>
          <w:sz w:val="24"/>
          <w:szCs w:val="24"/>
        </w:rPr>
      </w:pPr>
    </w:p>
    <w:p w:rsidR="000D0EBF" w:rsidRPr="00984DD9" w:rsidRDefault="000D0EBF" w:rsidP="00DB2198">
      <w:pPr>
        <w:pStyle w:val="2"/>
        <w:spacing w:before="0" w:line="240" w:lineRule="auto"/>
        <w:ind w:firstLine="709"/>
        <w:jc w:val="both"/>
        <w:rPr>
          <w:rFonts w:ascii="Times New Roman" w:hAnsi="Times New Roman" w:cs="Times New Roman"/>
          <w:b/>
          <w:color w:val="auto"/>
          <w:sz w:val="24"/>
          <w:szCs w:val="24"/>
        </w:rPr>
      </w:pPr>
      <w:bookmarkStart w:id="81" w:name="sub_3046"/>
      <w:bookmarkStart w:id="82" w:name="_Toc490140610"/>
      <w:r w:rsidRPr="00984DD9">
        <w:rPr>
          <w:rFonts w:ascii="Times New Roman" w:hAnsi="Times New Roman" w:cs="Times New Roman"/>
          <w:b/>
          <w:color w:val="auto"/>
          <w:sz w:val="24"/>
          <w:szCs w:val="24"/>
        </w:rPr>
        <w:lastRenderedPageBreak/>
        <w:t>4.6. Анализ тенденций развития в сфере основной деятельности эмитента</w:t>
      </w:r>
      <w:bookmarkEnd w:id="82"/>
    </w:p>
    <w:bookmarkEnd w:id="81"/>
    <w:p w:rsidR="00301ECE" w:rsidRPr="00984DD9" w:rsidRDefault="00B968A0" w:rsidP="00311227">
      <w:pPr>
        <w:pStyle w:val="TableText"/>
        <w:ind w:firstLine="709"/>
        <w:jc w:val="both"/>
        <w:rPr>
          <w:sz w:val="24"/>
          <w:szCs w:val="24"/>
        </w:rPr>
      </w:pPr>
      <w:r w:rsidRPr="000A2CEA">
        <w:rPr>
          <w:sz w:val="24"/>
          <w:szCs w:val="24"/>
        </w:rPr>
        <w:t>В отчетном квартале изменения не происходили.</w:t>
      </w:r>
    </w:p>
    <w:p w:rsidR="000D0EBF" w:rsidRPr="00984DD9" w:rsidRDefault="000D0EBF" w:rsidP="00E209E0">
      <w:pPr>
        <w:pStyle w:val="TableText"/>
        <w:ind w:firstLine="709"/>
        <w:jc w:val="both"/>
        <w:rPr>
          <w:sz w:val="24"/>
          <w:szCs w:val="24"/>
        </w:rPr>
      </w:pPr>
    </w:p>
    <w:p w:rsidR="000D0EBF" w:rsidRPr="00984DD9" w:rsidRDefault="000D0EBF" w:rsidP="00E209E0">
      <w:pPr>
        <w:pStyle w:val="2"/>
        <w:spacing w:before="0" w:line="240" w:lineRule="auto"/>
        <w:ind w:firstLine="709"/>
        <w:jc w:val="both"/>
        <w:rPr>
          <w:rFonts w:ascii="Times New Roman" w:hAnsi="Times New Roman" w:cs="Times New Roman"/>
          <w:b/>
          <w:color w:val="auto"/>
          <w:sz w:val="24"/>
          <w:szCs w:val="24"/>
        </w:rPr>
      </w:pPr>
      <w:bookmarkStart w:id="83" w:name="sub_3047"/>
      <w:bookmarkStart w:id="84" w:name="_Toc490140611"/>
      <w:r w:rsidRPr="00984DD9">
        <w:rPr>
          <w:rFonts w:ascii="Times New Roman" w:hAnsi="Times New Roman" w:cs="Times New Roman"/>
          <w:b/>
          <w:color w:val="auto"/>
          <w:sz w:val="24"/>
          <w:szCs w:val="24"/>
        </w:rPr>
        <w:t>4.7. Анализ факторов и условий, влияющих на деятельность эмитента</w:t>
      </w:r>
      <w:bookmarkEnd w:id="84"/>
    </w:p>
    <w:bookmarkEnd w:id="83"/>
    <w:p w:rsidR="00E209E0" w:rsidRPr="00984DD9" w:rsidRDefault="00B968A0" w:rsidP="00311227">
      <w:pPr>
        <w:pStyle w:val="TableText"/>
        <w:ind w:firstLine="709"/>
        <w:jc w:val="both"/>
        <w:rPr>
          <w:sz w:val="24"/>
          <w:szCs w:val="24"/>
        </w:rPr>
      </w:pPr>
      <w:r w:rsidRPr="000A2CEA">
        <w:rPr>
          <w:sz w:val="24"/>
          <w:szCs w:val="24"/>
        </w:rPr>
        <w:t>В отчетном квартале изменения не происходили.</w:t>
      </w:r>
    </w:p>
    <w:p w:rsidR="000D0EBF" w:rsidRPr="00984DD9" w:rsidRDefault="000D0EBF" w:rsidP="00E209E0">
      <w:pPr>
        <w:pStyle w:val="TableText"/>
        <w:ind w:firstLine="709"/>
        <w:jc w:val="both"/>
        <w:rPr>
          <w:sz w:val="24"/>
          <w:szCs w:val="24"/>
        </w:rPr>
      </w:pPr>
    </w:p>
    <w:p w:rsidR="000D0EBF" w:rsidRPr="00984DD9" w:rsidRDefault="000D0EBF" w:rsidP="0088569E">
      <w:pPr>
        <w:pStyle w:val="2"/>
        <w:spacing w:before="0" w:line="240" w:lineRule="auto"/>
        <w:ind w:firstLine="709"/>
        <w:jc w:val="both"/>
        <w:rPr>
          <w:rFonts w:ascii="Times New Roman" w:hAnsi="Times New Roman" w:cs="Times New Roman"/>
          <w:b/>
          <w:color w:val="auto"/>
          <w:sz w:val="24"/>
          <w:szCs w:val="24"/>
        </w:rPr>
      </w:pPr>
      <w:bookmarkStart w:id="85" w:name="sub_3048"/>
      <w:bookmarkStart w:id="86" w:name="_Toc490140612"/>
      <w:r w:rsidRPr="00984DD9">
        <w:rPr>
          <w:rFonts w:ascii="Times New Roman" w:hAnsi="Times New Roman" w:cs="Times New Roman"/>
          <w:b/>
          <w:color w:val="auto"/>
          <w:sz w:val="24"/>
          <w:szCs w:val="24"/>
        </w:rPr>
        <w:t>4.8. Конкуренты эмитента</w:t>
      </w:r>
      <w:bookmarkEnd w:id="86"/>
    </w:p>
    <w:bookmarkEnd w:id="85"/>
    <w:p w:rsidR="0088569E" w:rsidRPr="00984DD9" w:rsidRDefault="00B968A0" w:rsidP="00311227">
      <w:pPr>
        <w:pStyle w:val="TableText"/>
        <w:ind w:firstLine="709"/>
        <w:jc w:val="both"/>
        <w:rPr>
          <w:sz w:val="24"/>
          <w:szCs w:val="24"/>
        </w:rPr>
      </w:pPr>
      <w:r w:rsidRPr="000A2CEA">
        <w:rPr>
          <w:sz w:val="24"/>
          <w:szCs w:val="24"/>
        </w:rPr>
        <w:t>В отчетном квартале изменения не происходили.</w:t>
      </w:r>
    </w:p>
    <w:p w:rsidR="0088569E" w:rsidRPr="00984DD9" w:rsidRDefault="0088569E" w:rsidP="00E209E0">
      <w:pPr>
        <w:pStyle w:val="TableText"/>
        <w:ind w:firstLine="709"/>
        <w:jc w:val="both"/>
        <w:rPr>
          <w:sz w:val="24"/>
          <w:szCs w:val="24"/>
        </w:rPr>
      </w:pPr>
    </w:p>
    <w:p w:rsidR="000D0EBF" w:rsidRPr="00984DD9" w:rsidRDefault="000D0EBF" w:rsidP="0088569E">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87" w:name="sub_3005"/>
      <w:bookmarkStart w:id="88" w:name="_Toc490140613"/>
      <w:r w:rsidRPr="00984DD9">
        <w:rPr>
          <w:rFonts w:ascii="Times New Roman" w:hAnsi="Times New Roman" w:cs="Times New Roman"/>
          <w:b/>
          <w:bCs/>
          <w:sz w:val="24"/>
          <w:szCs w:val="24"/>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88"/>
    </w:p>
    <w:bookmarkEnd w:id="87"/>
    <w:p w:rsidR="000D0EBF" w:rsidRPr="00984DD9" w:rsidRDefault="000D0EBF" w:rsidP="0088569E">
      <w:pPr>
        <w:pStyle w:val="TableText"/>
        <w:ind w:firstLine="709"/>
        <w:jc w:val="both"/>
        <w:rPr>
          <w:sz w:val="24"/>
          <w:szCs w:val="24"/>
        </w:rPr>
      </w:pPr>
    </w:p>
    <w:p w:rsidR="000D0EBF" w:rsidRPr="00984DD9" w:rsidRDefault="000D0EBF" w:rsidP="0088569E">
      <w:pPr>
        <w:pStyle w:val="2"/>
        <w:spacing w:before="0" w:line="240" w:lineRule="auto"/>
        <w:ind w:firstLine="709"/>
        <w:jc w:val="both"/>
        <w:rPr>
          <w:rFonts w:ascii="Times New Roman" w:hAnsi="Times New Roman" w:cs="Times New Roman"/>
          <w:b/>
          <w:color w:val="auto"/>
          <w:sz w:val="24"/>
          <w:szCs w:val="24"/>
        </w:rPr>
      </w:pPr>
      <w:bookmarkStart w:id="89" w:name="sub_3051"/>
      <w:bookmarkStart w:id="90" w:name="_Toc490140614"/>
      <w:r w:rsidRPr="00984DD9">
        <w:rPr>
          <w:rFonts w:ascii="Times New Roman" w:hAnsi="Times New Roman" w:cs="Times New Roman"/>
          <w:b/>
          <w:color w:val="auto"/>
          <w:sz w:val="24"/>
          <w:szCs w:val="24"/>
        </w:rPr>
        <w:t>5.1. Сведения о структуре и компетенции органов управления эмитента</w:t>
      </w:r>
      <w:bookmarkEnd w:id="90"/>
    </w:p>
    <w:bookmarkEnd w:id="89"/>
    <w:p w:rsidR="005617DF" w:rsidRPr="00984DD9" w:rsidRDefault="00CE2506" w:rsidP="001E51F7">
      <w:pPr>
        <w:pStyle w:val="TableText"/>
        <w:ind w:firstLine="709"/>
        <w:jc w:val="both"/>
        <w:rPr>
          <w:sz w:val="24"/>
          <w:szCs w:val="24"/>
        </w:rPr>
      </w:pPr>
      <w:r w:rsidRPr="000A2CEA">
        <w:rPr>
          <w:sz w:val="24"/>
          <w:szCs w:val="24"/>
        </w:rPr>
        <w:t>В отчетном квартале изменения не происходили.</w:t>
      </w:r>
    </w:p>
    <w:p w:rsidR="005617DF" w:rsidRPr="00984DD9" w:rsidRDefault="005617DF" w:rsidP="001E51F7">
      <w:pPr>
        <w:pStyle w:val="TableText"/>
        <w:ind w:firstLine="709"/>
        <w:jc w:val="both"/>
        <w:rPr>
          <w:sz w:val="24"/>
          <w:szCs w:val="24"/>
        </w:rPr>
      </w:pPr>
    </w:p>
    <w:p w:rsidR="000D0EBF" w:rsidRPr="00984DD9" w:rsidRDefault="000D0EBF" w:rsidP="00830781">
      <w:pPr>
        <w:pStyle w:val="2"/>
        <w:spacing w:before="0" w:line="240" w:lineRule="auto"/>
        <w:ind w:firstLine="709"/>
        <w:jc w:val="both"/>
        <w:rPr>
          <w:rFonts w:ascii="Times New Roman" w:hAnsi="Times New Roman" w:cs="Times New Roman"/>
          <w:b/>
          <w:color w:val="auto"/>
          <w:sz w:val="24"/>
          <w:szCs w:val="24"/>
        </w:rPr>
      </w:pPr>
      <w:bookmarkStart w:id="91" w:name="sub_3052"/>
      <w:bookmarkStart w:id="92" w:name="_Toc490140615"/>
      <w:r w:rsidRPr="00984DD9">
        <w:rPr>
          <w:rFonts w:ascii="Times New Roman" w:hAnsi="Times New Roman" w:cs="Times New Roman"/>
          <w:b/>
          <w:color w:val="auto"/>
          <w:sz w:val="24"/>
          <w:szCs w:val="24"/>
        </w:rPr>
        <w:t>5.2. Информация о лицах, входящих в состав органов управления эмитента</w:t>
      </w:r>
      <w:bookmarkEnd w:id="92"/>
    </w:p>
    <w:p w:rsidR="00AD3F6F" w:rsidRPr="00984DD9" w:rsidRDefault="00AD3F6F" w:rsidP="00830781">
      <w:pPr>
        <w:pStyle w:val="2"/>
        <w:spacing w:before="0" w:line="240" w:lineRule="auto"/>
        <w:ind w:firstLine="709"/>
        <w:jc w:val="both"/>
        <w:rPr>
          <w:rFonts w:ascii="Times New Roman" w:hAnsi="Times New Roman" w:cs="Times New Roman"/>
          <w:b/>
          <w:color w:val="auto"/>
          <w:sz w:val="24"/>
          <w:szCs w:val="24"/>
        </w:rPr>
      </w:pPr>
      <w:bookmarkStart w:id="93" w:name="_Toc490140616"/>
      <w:bookmarkEnd w:id="91"/>
      <w:r w:rsidRPr="00984DD9">
        <w:rPr>
          <w:rFonts w:ascii="Times New Roman" w:hAnsi="Times New Roman" w:cs="Times New Roman"/>
          <w:b/>
          <w:color w:val="auto"/>
          <w:sz w:val="24"/>
          <w:szCs w:val="24"/>
        </w:rPr>
        <w:t xml:space="preserve">5.2.1. </w:t>
      </w:r>
      <w:r w:rsidR="00332F80" w:rsidRPr="00984DD9">
        <w:rPr>
          <w:rFonts w:ascii="Times New Roman" w:hAnsi="Times New Roman" w:cs="Times New Roman"/>
          <w:b/>
          <w:color w:val="auto"/>
          <w:sz w:val="24"/>
          <w:szCs w:val="24"/>
        </w:rPr>
        <w:t xml:space="preserve">Состав </w:t>
      </w:r>
      <w:r w:rsidRPr="00984DD9">
        <w:rPr>
          <w:rFonts w:ascii="Times New Roman" w:hAnsi="Times New Roman" w:cs="Times New Roman"/>
          <w:b/>
          <w:color w:val="auto"/>
          <w:sz w:val="24"/>
          <w:szCs w:val="24"/>
        </w:rPr>
        <w:t>Совет</w:t>
      </w:r>
      <w:r w:rsidR="00332F80" w:rsidRPr="00984DD9">
        <w:rPr>
          <w:rFonts w:ascii="Times New Roman" w:hAnsi="Times New Roman" w:cs="Times New Roman"/>
          <w:b/>
          <w:color w:val="auto"/>
          <w:sz w:val="24"/>
          <w:szCs w:val="24"/>
        </w:rPr>
        <w:t>а</w:t>
      </w:r>
      <w:r w:rsidRPr="00984DD9">
        <w:rPr>
          <w:rFonts w:ascii="Times New Roman" w:hAnsi="Times New Roman" w:cs="Times New Roman"/>
          <w:b/>
          <w:color w:val="auto"/>
          <w:sz w:val="24"/>
          <w:szCs w:val="24"/>
        </w:rPr>
        <w:t xml:space="preserve"> директоров</w:t>
      </w:r>
      <w:r w:rsidR="00332F80" w:rsidRPr="00984DD9">
        <w:rPr>
          <w:rFonts w:ascii="Times New Roman" w:hAnsi="Times New Roman" w:cs="Times New Roman"/>
          <w:b/>
          <w:color w:val="auto"/>
          <w:sz w:val="24"/>
          <w:szCs w:val="24"/>
        </w:rPr>
        <w:t xml:space="preserve"> эмитента</w:t>
      </w:r>
      <w:bookmarkEnd w:id="93"/>
    </w:p>
    <w:p w:rsidR="00CE3129" w:rsidRPr="00984DD9" w:rsidRDefault="00CE3129" w:rsidP="00CE3129">
      <w:pPr>
        <w:pStyle w:val="TableText"/>
        <w:ind w:firstLine="709"/>
        <w:jc w:val="both"/>
        <w:rPr>
          <w:b/>
          <w:sz w:val="24"/>
          <w:szCs w:val="24"/>
        </w:rPr>
      </w:pPr>
      <w:r w:rsidRPr="00984DD9">
        <w:rPr>
          <w:b/>
          <w:sz w:val="24"/>
          <w:szCs w:val="24"/>
        </w:rPr>
        <w:t>Фамилия, имя, отчество: Н</w:t>
      </w:r>
      <w:r>
        <w:rPr>
          <w:b/>
          <w:sz w:val="24"/>
          <w:szCs w:val="24"/>
        </w:rPr>
        <w:t xml:space="preserve">ижегородцева Татьяна Васильевна </w:t>
      </w:r>
      <w:r w:rsidR="002F0CC7">
        <w:rPr>
          <w:b/>
          <w:sz w:val="24"/>
          <w:szCs w:val="24"/>
        </w:rPr>
        <w:t>(</w:t>
      </w:r>
      <w:r w:rsidRPr="00984DD9">
        <w:rPr>
          <w:b/>
          <w:sz w:val="24"/>
          <w:szCs w:val="24"/>
        </w:rPr>
        <w:t>председатель совета директоров).</w:t>
      </w:r>
    </w:p>
    <w:p w:rsidR="00CE3129" w:rsidRPr="00984DD9" w:rsidRDefault="00CE3129" w:rsidP="00CE3129">
      <w:pPr>
        <w:pStyle w:val="TableText"/>
        <w:ind w:firstLine="709"/>
        <w:jc w:val="both"/>
        <w:rPr>
          <w:sz w:val="24"/>
          <w:szCs w:val="24"/>
        </w:rPr>
      </w:pPr>
      <w:r w:rsidRPr="00984DD9">
        <w:rPr>
          <w:sz w:val="24"/>
          <w:szCs w:val="24"/>
        </w:rPr>
        <w:t xml:space="preserve">Год рождения: 1975 </w:t>
      </w:r>
      <w:r>
        <w:rPr>
          <w:sz w:val="24"/>
          <w:szCs w:val="24"/>
        </w:rPr>
        <w:t>г</w:t>
      </w:r>
      <w:r w:rsidRPr="00984DD9">
        <w:rPr>
          <w:sz w:val="24"/>
          <w:szCs w:val="24"/>
        </w:rPr>
        <w:t>.</w:t>
      </w:r>
    </w:p>
    <w:p w:rsidR="00CE3129" w:rsidRPr="00984DD9" w:rsidRDefault="00CE3129" w:rsidP="00CE3129">
      <w:pPr>
        <w:pStyle w:val="TableText"/>
        <w:ind w:firstLine="709"/>
        <w:jc w:val="both"/>
        <w:rPr>
          <w:sz w:val="24"/>
          <w:szCs w:val="24"/>
        </w:rPr>
      </w:pPr>
      <w:r w:rsidRPr="00984DD9">
        <w:rPr>
          <w:sz w:val="24"/>
          <w:szCs w:val="24"/>
        </w:rPr>
        <w:t>Сведения об образов</w:t>
      </w:r>
      <w:r>
        <w:rPr>
          <w:sz w:val="24"/>
          <w:szCs w:val="24"/>
        </w:rPr>
        <w:t>ании: высшее медицинское.</w:t>
      </w:r>
    </w:p>
    <w:p w:rsidR="00CE3129" w:rsidRPr="00984DD9" w:rsidRDefault="00CE3129" w:rsidP="00CE3129">
      <w:pPr>
        <w:pStyle w:val="TableText"/>
        <w:ind w:firstLine="709"/>
        <w:jc w:val="both"/>
        <w:rPr>
          <w:sz w:val="24"/>
          <w:szCs w:val="24"/>
        </w:rPr>
      </w:pPr>
      <w:r w:rsidRPr="00984DD9">
        <w:rPr>
          <w:sz w:val="24"/>
          <w:szCs w:val="24"/>
        </w:rPr>
        <w:t>Все должности, занимаемые в эмитенте и других организациях за последние пять лет и в настоящее время в хронологическом порядке, в том числе по совместительству:</w:t>
      </w:r>
      <w:r>
        <w:rPr>
          <w:sz w:val="24"/>
          <w:szCs w:val="24"/>
        </w:rPr>
        <w:t xml:space="preserve"> сведения от лица и разрешение на обработку персональных данных, включаемых в настоящий пункт, эмитентом не получено.</w:t>
      </w:r>
    </w:p>
    <w:p w:rsidR="00CE3129" w:rsidRPr="00984DD9" w:rsidRDefault="00CE3129" w:rsidP="00CE3129">
      <w:pPr>
        <w:pStyle w:val="TableText"/>
        <w:ind w:firstLine="709"/>
        <w:jc w:val="both"/>
        <w:rPr>
          <w:sz w:val="24"/>
          <w:szCs w:val="24"/>
        </w:rPr>
      </w:pPr>
      <w:r w:rsidRPr="00984DD9">
        <w:rPr>
          <w:sz w:val="24"/>
          <w:szCs w:val="24"/>
        </w:rPr>
        <w:t>Доля участия лица в уставном капитале эмитента: не имеет.</w:t>
      </w:r>
    </w:p>
    <w:p w:rsidR="00CE3129" w:rsidRPr="00984DD9" w:rsidRDefault="00CE3129" w:rsidP="00CE3129">
      <w:pPr>
        <w:pStyle w:val="TableText"/>
        <w:ind w:firstLine="709"/>
        <w:jc w:val="both"/>
        <w:rPr>
          <w:sz w:val="24"/>
          <w:szCs w:val="24"/>
        </w:rPr>
      </w:pPr>
      <w:r w:rsidRPr="00984DD9">
        <w:rPr>
          <w:sz w:val="24"/>
          <w:szCs w:val="24"/>
        </w:rPr>
        <w:t>Доля принадлежащих лицу обыкновенных акций эмитента: не имеет.</w:t>
      </w:r>
    </w:p>
    <w:p w:rsidR="00CE3129" w:rsidRPr="00984DD9" w:rsidRDefault="00CE3129" w:rsidP="00CE3129">
      <w:pPr>
        <w:pStyle w:val="TableText"/>
        <w:ind w:firstLine="709"/>
        <w:jc w:val="both"/>
        <w:rPr>
          <w:sz w:val="24"/>
          <w:szCs w:val="24"/>
        </w:rPr>
      </w:pPr>
      <w:r w:rsidRPr="00984DD9">
        <w:rPr>
          <w:sz w:val="24"/>
          <w:szCs w:val="24"/>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CE3129" w:rsidRPr="00984DD9" w:rsidRDefault="00CE3129" w:rsidP="00CE3129">
      <w:pPr>
        <w:pStyle w:val="TableText"/>
        <w:ind w:firstLine="709"/>
        <w:jc w:val="both"/>
        <w:rPr>
          <w:sz w:val="24"/>
          <w:szCs w:val="24"/>
        </w:rPr>
      </w:pPr>
      <w:r w:rsidRPr="00984DD9">
        <w:rPr>
          <w:sz w:val="24"/>
          <w:szCs w:val="24"/>
        </w:rPr>
        <w:t>Доля участия лица в уставном капитале дочерних и зависимых обществ эмитента: лицо указанных долей не имеет.</w:t>
      </w:r>
    </w:p>
    <w:p w:rsidR="00CE3129" w:rsidRPr="00984DD9" w:rsidRDefault="00CE3129" w:rsidP="00CE3129">
      <w:pPr>
        <w:pStyle w:val="TableText"/>
        <w:ind w:firstLine="709"/>
        <w:jc w:val="both"/>
        <w:rPr>
          <w:sz w:val="24"/>
          <w:szCs w:val="24"/>
        </w:rPr>
      </w:pPr>
      <w:r w:rsidRPr="00984DD9">
        <w:rPr>
          <w:sz w:val="24"/>
          <w:szCs w:val="24"/>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Pr>
          <w:sz w:val="24"/>
          <w:szCs w:val="24"/>
        </w:rPr>
        <w:t>сведения от лица и разрешение на обработку персональных данных, включаемых в настоящий пункт, эмитентом не получено.</w:t>
      </w:r>
    </w:p>
    <w:p w:rsidR="00CE3129" w:rsidRPr="00984DD9" w:rsidRDefault="00CE3129" w:rsidP="00CE3129">
      <w:pPr>
        <w:pStyle w:val="TableText"/>
        <w:ind w:firstLine="709"/>
        <w:jc w:val="both"/>
        <w:rPr>
          <w:sz w:val="24"/>
          <w:szCs w:val="24"/>
        </w:rPr>
      </w:pPr>
      <w:r w:rsidRPr="00984DD9">
        <w:rPr>
          <w:sz w:val="24"/>
          <w:szCs w:val="24"/>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лицо к указанным видам ответственности не привлекалось.</w:t>
      </w:r>
    </w:p>
    <w:p w:rsidR="00CE3129" w:rsidRPr="00984DD9" w:rsidRDefault="00CE3129" w:rsidP="00CE3129">
      <w:pPr>
        <w:pStyle w:val="TableText"/>
        <w:ind w:firstLine="709"/>
        <w:jc w:val="both"/>
        <w:rPr>
          <w:sz w:val="24"/>
          <w:szCs w:val="24"/>
        </w:rPr>
      </w:pPr>
      <w:r w:rsidRPr="00984DD9">
        <w:rPr>
          <w:sz w:val="24"/>
          <w:szCs w:val="24"/>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7" w:history="1">
        <w:r w:rsidRPr="00984DD9">
          <w:rPr>
            <w:sz w:val="24"/>
            <w:szCs w:val="24"/>
          </w:rPr>
          <w:t>законодательством</w:t>
        </w:r>
      </w:hyperlink>
      <w:r w:rsidRPr="00984DD9">
        <w:rPr>
          <w:sz w:val="24"/>
          <w:szCs w:val="24"/>
        </w:rPr>
        <w:t xml:space="preserve"> Российской Федерации о несостоятельности (банкротстве): лицо указанных должностей не занимало.</w:t>
      </w:r>
    </w:p>
    <w:p w:rsidR="00CE3129" w:rsidRPr="00984DD9" w:rsidRDefault="00CE3129" w:rsidP="00CE3129">
      <w:pPr>
        <w:pStyle w:val="TableText"/>
        <w:ind w:firstLine="709"/>
        <w:jc w:val="both"/>
        <w:rPr>
          <w:sz w:val="24"/>
          <w:szCs w:val="24"/>
        </w:rPr>
      </w:pPr>
      <w:r w:rsidRPr="00984DD9">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создание комитетов при Совете директоров не предусмотрено.</w:t>
      </w:r>
    </w:p>
    <w:p w:rsidR="00CE3129" w:rsidRDefault="00CE3129" w:rsidP="00830781">
      <w:pPr>
        <w:pStyle w:val="TableText"/>
        <w:ind w:firstLine="709"/>
        <w:jc w:val="both"/>
        <w:rPr>
          <w:b/>
          <w:sz w:val="24"/>
          <w:szCs w:val="24"/>
        </w:rPr>
      </w:pPr>
    </w:p>
    <w:p w:rsidR="008923AF" w:rsidRPr="00984DD9" w:rsidRDefault="008923AF" w:rsidP="00830781">
      <w:pPr>
        <w:pStyle w:val="TableText"/>
        <w:ind w:firstLine="709"/>
        <w:jc w:val="both"/>
        <w:rPr>
          <w:b/>
          <w:sz w:val="24"/>
          <w:szCs w:val="24"/>
        </w:rPr>
      </w:pPr>
      <w:r w:rsidRPr="00984DD9">
        <w:rPr>
          <w:b/>
          <w:sz w:val="24"/>
          <w:szCs w:val="24"/>
        </w:rPr>
        <w:t>Фамилия, имя, отчество:</w:t>
      </w:r>
      <w:r w:rsidR="00265AF3" w:rsidRPr="00984DD9">
        <w:rPr>
          <w:b/>
          <w:sz w:val="24"/>
          <w:szCs w:val="24"/>
        </w:rPr>
        <w:t xml:space="preserve"> Соловьева Галина Александровна</w:t>
      </w:r>
      <w:r w:rsidR="00997A4B" w:rsidRPr="00984DD9">
        <w:rPr>
          <w:b/>
          <w:sz w:val="24"/>
          <w:szCs w:val="24"/>
        </w:rPr>
        <w:t>.</w:t>
      </w:r>
    </w:p>
    <w:p w:rsidR="008923AF" w:rsidRPr="00984DD9" w:rsidRDefault="008923AF" w:rsidP="00830781">
      <w:pPr>
        <w:pStyle w:val="TableText"/>
        <w:ind w:firstLine="709"/>
        <w:jc w:val="both"/>
        <w:rPr>
          <w:sz w:val="24"/>
          <w:szCs w:val="24"/>
        </w:rPr>
      </w:pPr>
      <w:r w:rsidRPr="00984DD9">
        <w:rPr>
          <w:sz w:val="24"/>
          <w:szCs w:val="24"/>
        </w:rPr>
        <w:lastRenderedPageBreak/>
        <w:t>Год рождения:</w:t>
      </w:r>
      <w:r w:rsidR="00265AF3" w:rsidRPr="00984DD9">
        <w:rPr>
          <w:sz w:val="24"/>
          <w:szCs w:val="24"/>
        </w:rPr>
        <w:t xml:space="preserve"> 1950 г.</w:t>
      </w:r>
    </w:p>
    <w:p w:rsidR="00265AF3" w:rsidRPr="00984DD9" w:rsidRDefault="008923AF" w:rsidP="00830781">
      <w:pPr>
        <w:pStyle w:val="TableText"/>
        <w:ind w:firstLine="709"/>
        <w:jc w:val="both"/>
        <w:rPr>
          <w:sz w:val="24"/>
          <w:szCs w:val="24"/>
        </w:rPr>
      </w:pPr>
      <w:r w:rsidRPr="00984DD9">
        <w:rPr>
          <w:sz w:val="24"/>
          <w:szCs w:val="24"/>
        </w:rPr>
        <w:t xml:space="preserve">Сведения об образовании: </w:t>
      </w:r>
      <w:r w:rsidR="00265AF3" w:rsidRPr="00984DD9">
        <w:rPr>
          <w:sz w:val="24"/>
          <w:szCs w:val="24"/>
        </w:rPr>
        <w:t>высшее экономическое.</w:t>
      </w:r>
    </w:p>
    <w:p w:rsidR="000D0EBF" w:rsidRDefault="008923AF" w:rsidP="00830781">
      <w:pPr>
        <w:pStyle w:val="TableText"/>
        <w:ind w:firstLine="709"/>
        <w:jc w:val="both"/>
        <w:rPr>
          <w:sz w:val="24"/>
          <w:szCs w:val="24"/>
        </w:rPr>
      </w:pPr>
      <w:r w:rsidRPr="00984DD9">
        <w:rPr>
          <w:sz w:val="24"/>
          <w:szCs w:val="24"/>
        </w:rPr>
        <w:t>В</w:t>
      </w:r>
      <w:r w:rsidR="000D0EBF" w:rsidRPr="00984DD9">
        <w:rPr>
          <w:sz w:val="24"/>
          <w:szCs w:val="24"/>
        </w:rPr>
        <w:t xml:space="preserve">се должности, занимаемые в эмитенте и других организациях за последние пять лет и в настоящее время в хронологическом порядке, </w:t>
      </w:r>
      <w:r w:rsidRPr="00984DD9">
        <w:rPr>
          <w:sz w:val="24"/>
          <w:szCs w:val="24"/>
        </w:rPr>
        <w:t>в том числе по совместительству:</w:t>
      </w:r>
      <w:r w:rsidR="00705662">
        <w:rPr>
          <w:sz w:val="24"/>
          <w:szCs w:val="24"/>
        </w:rPr>
        <w:t xml:space="preserve"> сведения от лица и разрешение на обработку персональных данных, включаемых в настоящий пункт, эмитентом не получено.</w:t>
      </w:r>
    </w:p>
    <w:p w:rsidR="008923AF" w:rsidRPr="00984DD9" w:rsidRDefault="008923AF" w:rsidP="00830781">
      <w:pPr>
        <w:pStyle w:val="TableText"/>
        <w:ind w:firstLine="709"/>
        <w:jc w:val="both"/>
        <w:rPr>
          <w:sz w:val="24"/>
          <w:szCs w:val="24"/>
        </w:rPr>
      </w:pPr>
      <w:r w:rsidRPr="00984DD9">
        <w:rPr>
          <w:sz w:val="24"/>
          <w:szCs w:val="24"/>
        </w:rPr>
        <w:t>Д</w:t>
      </w:r>
      <w:r w:rsidR="000D0EBF" w:rsidRPr="00984DD9">
        <w:rPr>
          <w:sz w:val="24"/>
          <w:szCs w:val="24"/>
        </w:rPr>
        <w:t>оля участия лица в устав</w:t>
      </w:r>
      <w:r w:rsidR="00830781" w:rsidRPr="00984DD9">
        <w:rPr>
          <w:sz w:val="24"/>
          <w:szCs w:val="24"/>
        </w:rPr>
        <w:t xml:space="preserve">ном капитале эмитента: </w:t>
      </w:r>
      <w:r w:rsidR="000A43B0">
        <w:rPr>
          <w:sz w:val="24"/>
          <w:szCs w:val="24"/>
        </w:rPr>
        <w:t>64</w:t>
      </w:r>
      <w:r w:rsidR="00830781" w:rsidRPr="00984DD9">
        <w:rPr>
          <w:sz w:val="24"/>
          <w:szCs w:val="24"/>
        </w:rPr>
        <w:t>,026%.</w:t>
      </w:r>
    </w:p>
    <w:p w:rsidR="00830781" w:rsidRPr="00984DD9" w:rsidRDefault="00830781" w:rsidP="00830781">
      <w:pPr>
        <w:pStyle w:val="TableText"/>
        <w:ind w:firstLine="709"/>
        <w:jc w:val="both"/>
        <w:rPr>
          <w:sz w:val="24"/>
          <w:szCs w:val="24"/>
        </w:rPr>
      </w:pPr>
      <w:r w:rsidRPr="00984DD9">
        <w:rPr>
          <w:sz w:val="24"/>
          <w:szCs w:val="24"/>
        </w:rPr>
        <w:t>Д</w:t>
      </w:r>
      <w:r w:rsidR="000D0EBF" w:rsidRPr="00984DD9">
        <w:rPr>
          <w:sz w:val="24"/>
          <w:szCs w:val="24"/>
        </w:rPr>
        <w:t>оля принадлежащих лицу обыкновенных акций эмитента</w:t>
      </w:r>
      <w:r w:rsidRPr="00984DD9">
        <w:rPr>
          <w:sz w:val="24"/>
          <w:szCs w:val="24"/>
        </w:rPr>
        <w:t xml:space="preserve">: </w:t>
      </w:r>
      <w:r w:rsidR="000A43B0">
        <w:rPr>
          <w:sz w:val="24"/>
          <w:szCs w:val="24"/>
        </w:rPr>
        <w:t>64,026% (64</w:t>
      </w:r>
      <w:r w:rsidRPr="00984DD9">
        <w:rPr>
          <w:sz w:val="24"/>
          <w:szCs w:val="24"/>
        </w:rPr>
        <w:t> 026 акций</w:t>
      </w:r>
      <w:r w:rsidR="000A43B0">
        <w:rPr>
          <w:sz w:val="24"/>
          <w:szCs w:val="24"/>
        </w:rPr>
        <w:t>)</w:t>
      </w:r>
      <w:r w:rsidRPr="00984DD9">
        <w:rPr>
          <w:sz w:val="24"/>
          <w:szCs w:val="24"/>
        </w:rPr>
        <w:t>.</w:t>
      </w:r>
    </w:p>
    <w:p w:rsidR="00830781" w:rsidRPr="00984DD9" w:rsidRDefault="00830781" w:rsidP="00830781">
      <w:pPr>
        <w:pStyle w:val="TableText"/>
        <w:ind w:firstLine="709"/>
        <w:jc w:val="both"/>
        <w:rPr>
          <w:sz w:val="24"/>
          <w:szCs w:val="24"/>
        </w:rPr>
      </w:pPr>
      <w:r w:rsidRPr="00984DD9">
        <w:rPr>
          <w:sz w:val="24"/>
          <w:szCs w:val="24"/>
        </w:rPr>
        <w:t>К</w:t>
      </w:r>
      <w:r w:rsidR="000D0EBF" w:rsidRPr="00984DD9">
        <w:rPr>
          <w:sz w:val="24"/>
          <w:szCs w:val="24"/>
        </w:rPr>
        <w:t>оличество акций эмитента каждой категории (типа), которые могут быть приобретены лицом в результате осуществления прав по прин</w:t>
      </w:r>
      <w:r w:rsidRPr="00984DD9">
        <w:rPr>
          <w:sz w:val="24"/>
          <w:szCs w:val="24"/>
        </w:rPr>
        <w:t>адлежащим ему опционам эмитента: эмитент не выпускал опционов.</w:t>
      </w:r>
    </w:p>
    <w:p w:rsidR="00830781" w:rsidRPr="00984DD9" w:rsidRDefault="00830781" w:rsidP="00830781">
      <w:pPr>
        <w:pStyle w:val="TableText"/>
        <w:ind w:firstLine="709"/>
        <w:jc w:val="both"/>
        <w:rPr>
          <w:sz w:val="24"/>
          <w:szCs w:val="24"/>
        </w:rPr>
      </w:pPr>
      <w:r w:rsidRPr="00984DD9">
        <w:rPr>
          <w:sz w:val="24"/>
          <w:szCs w:val="24"/>
        </w:rPr>
        <w:t>Д</w:t>
      </w:r>
      <w:r w:rsidR="000D0EBF" w:rsidRPr="00984DD9">
        <w:rPr>
          <w:sz w:val="24"/>
          <w:szCs w:val="24"/>
        </w:rPr>
        <w:t>оля участия лица в уставном капитале дочерни</w:t>
      </w:r>
      <w:r w:rsidRPr="00984DD9">
        <w:rPr>
          <w:sz w:val="24"/>
          <w:szCs w:val="24"/>
        </w:rPr>
        <w:t>х и зависимых обществ эмитента: лицо указанных долей не имеет.</w:t>
      </w:r>
    </w:p>
    <w:p w:rsidR="000D0EBF" w:rsidRPr="00984DD9" w:rsidRDefault="00830781" w:rsidP="00830781">
      <w:pPr>
        <w:pStyle w:val="TableText"/>
        <w:ind w:firstLine="709"/>
        <w:jc w:val="both"/>
        <w:rPr>
          <w:sz w:val="24"/>
          <w:szCs w:val="24"/>
        </w:rPr>
      </w:pPr>
      <w:r w:rsidRPr="00984DD9">
        <w:rPr>
          <w:sz w:val="24"/>
          <w:szCs w:val="24"/>
        </w:rPr>
        <w:t>Х</w:t>
      </w:r>
      <w:r w:rsidR="000D0EBF" w:rsidRPr="00984DD9">
        <w:rPr>
          <w:sz w:val="24"/>
          <w:szCs w:val="24"/>
        </w:rPr>
        <w:t>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w:t>
      </w:r>
      <w:r w:rsidRPr="00984DD9">
        <w:rPr>
          <w:sz w:val="24"/>
          <w:szCs w:val="24"/>
        </w:rPr>
        <w:t xml:space="preserve">нта: </w:t>
      </w:r>
      <w:r w:rsidR="00705662">
        <w:rPr>
          <w:sz w:val="24"/>
          <w:szCs w:val="24"/>
        </w:rPr>
        <w:t>сведения от лица и разрешение на обработку персональных данных, включаемых в настоящий пункт, эмитентом не получено.</w:t>
      </w:r>
    </w:p>
    <w:p w:rsidR="000D0EBF" w:rsidRPr="00984DD9" w:rsidRDefault="00830781" w:rsidP="00830781">
      <w:pPr>
        <w:pStyle w:val="TableText"/>
        <w:ind w:firstLine="709"/>
        <w:jc w:val="both"/>
        <w:rPr>
          <w:sz w:val="24"/>
          <w:szCs w:val="24"/>
        </w:rPr>
      </w:pPr>
      <w:r w:rsidRPr="00984DD9">
        <w:rPr>
          <w:sz w:val="24"/>
          <w:szCs w:val="24"/>
        </w:rPr>
        <w:t>С</w:t>
      </w:r>
      <w:r w:rsidR="000D0EBF" w:rsidRPr="00984DD9">
        <w:rPr>
          <w:sz w:val="24"/>
          <w:szCs w:val="24"/>
        </w:rPr>
        <w:t>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w:t>
      </w:r>
      <w:r w:rsidRPr="00984DD9">
        <w:rPr>
          <w:sz w:val="24"/>
          <w:szCs w:val="24"/>
        </w:rPr>
        <w:t>осударственной власти: лицо к указанным видам ответственности не привлекалось.</w:t>
      </w:r>
    </w:p>
    <w:p w:rsidR="000D0EBF" w:rsidRPr="00984DD9" w:rsidRDefault="00830781" w:rsidP="00830781">
      <w:pPr>
        <w:pStyle w:val="TableText"/>
        <w:ind w:firstLine="709"/>
        <w:jc w:val="both"/>
        <w:rPr>
          <w:sz w:val="24"/>
          <w:szCs w:val="24"/>
        </w:rPr>
      </w:pPr>
      <w:r w:rsidRPr="00984DD9">
        <w:rPr>
          <w:sz w:val="24"/>
          <w:szCs w:val="24"/>
        </w:rPr>
        <w:t>С</w:t>
      </w:r>
      <w:r w:rsidR="000D0EBF" w:rsidRPr="00984DD9">
        <w:rPr>
          <w:sz w:val="24"/>
          <w:szCs w:val="24"/>
        </w:rPr>
        <w:t xml:space="preserve">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8" w:history="1">
        <w:r w:rsidR="000D0EBF" w:rsidRPr="00984DD9">
          <w:rPr>
            <w:sz w:val="24"/>
            <w:szCs w:val="24"/>
          </w:rPr>
          <w:t>законодательством</w:t>
        </w:r>
      </w:hyperlink>
      <w:r w:rsidR="000D0EBF" w:rsidRPr="00984DD9">
        <w:rPr>
          <w:sz w:val="24"/>
          <w:szCs w:val="24"/>
        </w:rPr>
        <w:t xml:space="preserve"> Российской Федерации о </w:t>
      </w:r>
      <w:r w:rsidRPr="00984DD9">
        <w:rPr>
          <w:sz w:val="24"/>
          <w:szCs w:val="24"/>
        </w:rPr>
        <w:t>несостоятельности (банкротстве): лицо указанных должностей не занимало.</w:t>
      </w:r>
    </w:p>
    <w:p w:rsidR="00830781" w:rsidRPr="00984DD9" w:rsidRDefault="00830781" w:rsidP="00830781">
      <w:pPr>
        <w:pStyle w:val="TableText"/>
        <w:ind w:firstLine="709"/>
        <w:jc w:val="both"/>
        <w:rPr>
          <w:sz w:val="24"/>
          <w:szCs w:val="24"/>
        </w:rPr>
      </w:pPr>
      <w:r w:rsidRPr="00984DD9">
        <w:rPr>
          <w:sz w:val="24"/>
          <w:szCs w:val="24"/>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создание комитетов при </w:t>
      </w:r>
      <w:r w:rsidR="00997A4B" w:rsidRPr="00984DD9">
        <w:rPr>
          <w:sz w:val="24"/>
          <w:szCs w:val="24"/>
        </w:rPr>
        <w:t>С</w:t>
      </w:r>
      <w:r w:rsidRPr="00984DD9">
        <w:rPr>
          <w:sz w:val="24"/>
          <w:szCs w:val="24"/>
        </w:rPr>
        <w:t>овете директоров не предусмотрено.</w:t>
      </w:r>
    </w:p>
    <w:p w:rsidR="00997A4B" w:rsidRPr="00984DD9" w:rsidRDefault="00997A4B" w:rsidP="00830781">
      <w:pPr>
        <w:pStyle w:val="TableText"/>
        <w:ind w:firstLine="709"/>
        <w:jc w:val="both"/>
        <w:rPr>
          <w:sz w:val="24"/>
          <w:szCs w:val="24"/>
        </w:rPr>
      </w:pPr>
    </w:p>
    <w:p w:rsidR="00774E14" w:rsidRPr="00984DD9" w:rsidRDefault="00997A4B" w:rsidP="00997A4B">
      <w:pPr>
        <w:pStyle w:val="TableText"/>
        <w:ind w:firstLine="709"/>
        <w:jc w:val="both"/>
        <w:rPr>
          <w:b/>
          <w:sz w:val="24"/>
          <w:szCs w:val="24"/>
        </w:rPr>
      </w:pPr>
      <w:r w:rsidRPr="00984DD9">
        <w:rPr>
          <w:b/>
          <w:sz w:val="24"/>
          <w:szCs w:val="24"/>
        </w:rPr>
        <w:t xml:space="preserve">Фамилия, имя, отчество: </w:t>
      </w:r>
      <w:r w:rsidR="00774E14" w:rsidRPr="00984DD9">
        <w:rPr>
          <w:b/>
          <w:sz w:val="24"/>
          <w:szCs w:val="24"/>
        </w:rPr>
        <w:t>Галина Ольга Васильевна.</w:t>
      </w:r>
    </w:p>
    <w:p w:rsidR="00997A4B" w:rsidRPr="00984DD9" w:rsidRDefault="00997A4B" w:rsidP="00997A4B">
      <w:pPr>
        <w:pStyle w:val="TableText"/>
        <w:ind w:firstLine="709"/>
        <w:jc w:val="both"/>
        <w:rPr>
          <w:sz w:val="24"/>
          <w:szCs w:val="24"/>
        </w:rPr>
      </w:pPr>
      <w:r w:rsidRPr="00984DD9">
        <w:rPr>
          <w:sz w:val="24"/>
          <w:szCs w:val="24"/>
        </w:rPr>
        <w:t>Год рождения: 19</w:t>
      </w:r>
      <w:r w:rsidR="00774E14" w:rsidRPr="00984DD9">
        <w:rPr>
          <w:sz w:val="24"/>
          <w:szCs w:val="24"/>
        </w:rPr>
        <w:t>74</w:t>
      </w:r>
      <w:r w:rsidR="000F05EB">
        <w:rPr>
          <w:sz w:val="24"/>
          <w:szCs w:val="24"/>
        </w:rPr>
        <w:t xml:space="preserve"> г</w:t>
      </w:r>
      <w:r w:rsidRPr="00984DD9">
        <w:rPr>
          <w:sz w:val="24"/>
          <w:szCs w:val="24"/>
        </w:rPr>
        <w:t>.</w:t>
      </w:r>
    </w:p>
    <w:p w:rsidR="00997A4B" w:rsidRPr="00984DD9" w:rsidRDefault="00997A4B" w:rsidP="00997A4B">
      <w:pPr>
        <w:pStyle w:val="TableText"/>
        <w:ind w:firstLine="709"/>
        <w:jc w:val="both"/>
        <w:rPr>
          <w:sz w:val="24"/>
          <w:szCs w:val="24"/>
        </w:rPr>
      </w:pPr>
      <w:r w:rsidRPr="00984DD9">
        <w:rPr>
          <w:sz w:val="24"/>
          <w:szCs w:val="24"/>
        </w:rPr>
        <w:t>Сведения об образовании: высшее экономическое.</w:t>
      </w:r>
    </w:p>
    <w:p w:rsidR="00997A4B" w:rsidRPr="00984DD9" w:rsidRDefault="00997A4B" w:rsidP="00997A4B">
      <w:pPr>
        <w:pStyle w:val="TableText"/>
        <w:ind w:firstLine="709"/>
        <w:jc w:val="both"/>
        <w:rPr>
          <w:sz w:val="24"/>
          <w:szCs w:val="24"/>
        </w:rPr>
      </w:pPr>
      <w:r w:rsidRPr="00984DD9">
        <w:rPr>
          <w:sz w:val="24"/>
          <w:szCs w:val="24"/>
        </w:rPr>
        <w:t>Все должности, занимаемые в эмитенте и других организациях за последние пять лет и в настоящее время в хронологическом порядке, в том числе по совместительству:</w:t>
      </w:r>
      <w:r w:rsidR="00705662">
        <w:rPr>
          <w:sz w:val="24"/>
          <w:szCs w:val="24"/>
        </w:rPr>
        <w:t xml:space="preserve"> сведения от лица и разрешение на обработку персональных данных, включаемых в настоящий пункт, эмитентом не получено.</w:t>
      </w:r>
    </w:p>
    <w:p w:rsidR="00774E14" w:rsidRPr="00984DD9" w:rsidRDefault="00774E14" w:rsidP="00774E14">
      <w:pPr>
        <w:pStyle w:val="TableText"/>
        <w:ind w:firstLine="709"/>
        <w:jc w:val="both"/>
        <w:rPr>
          <w:sz w:val="24"/>
          <w:szCs w:val="24"/>
        </w:rPr>
      </w:pPr>
      <w:r w:rsidRPr="00984DD9">
        <w:rPr>
          <w:sz w:val="24"/>
          <w:szCs w:val="24"/>
        </w:rPr>
        <w:t>Доля участия лица в уставном капитале эмитента: не имеет.</w:t>
      </w:r>
    </w:p>
    <w:p w:rsidR="00774E14" w:rsidRPr="00984DD9" w:rsidRDefault="00774E14" w:rsidP="00774E14">
      <w:pPr>
        <w:pStyle w:val="TableText"/>
        <w:ind w:firstLine="709"/>
        <w:jc w:val="both"/>
        <w:rPr>
          <w:sz w:val="24"/>
          <w:szCs w:val="24"/>
        </w:rPr>
      </w:pPr>
      <w:r w:rsidRPr="00984DD9">
        <w:rPr>
          <w:sz w:val="24"/>
          <w:szCs w:val="24"/>
        </w:rPr>
        <w:t>Доля принадлежащих лицу обыкновенных акций эмитента: не имеет.</w:t>
      </w:r>
    </w:p>
    <w:p w:rsidR="00997A4B" w:rsidRPr="00984DD9" w:rsidRDefault="00997A4B" w:rsidP="00997A4B">
      <w:pPr>
        <w:pStyle w:val="TableText"/>
        <w:ind w:firstLine="709"/>
        <w:jc w:val="both"/>
        <w:rPr>
          <w:sz w:val="24"/>
          <w:szCs w:val="24"/>
        </w:rPr>
      </w:pPr>
      <w:r w:rsidRPr="00984DD9">
        <w:rPr>
          <w:sz w:val="24"/>
          <w:szCs w:val="24"/>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997A4B" w:rsidRPr="00984DD9" w:rsidRDefault="00997A4B" w:rsidP="00997A4B">
      <w:pPr>
        <w:pStyle w:val="TableText"/>
        <w:ind w:firstLine="709"/>
        <w:jc w:val="both"/>
        <w:rPr>
          <w:sz w:val="24"/>
          <w:szCs w:val="24"/>
        </w:rPr>
      </w:pPr>
      <w:r w:rsidRPr="00984DD9">
        <w:rPr>
          <w:sz w:val="24"/>
          <w:szCs w:val="24"/>
        </w:rPr>
        <w:t>Доля участия лица в уставном капитале дочерних и зависимых обществ эмитента: лицо указанных долей не имеет.</w:t>
      </w:r>
    </w:p>
    <w:p w:rsidR="00997A4B" w:rsidRPr="00984DD9" w:rsidRDefault="00997A4B" w:rsidP="00997A4B">
      <w:pPr>
        <w:pStyle w:val="TableText"/>
        <w:ind w:firstLine="709"/>
        <w:jc w:val="both"/>
        <w:rPr>
          <w:sz w:val="24"/>
          <w:szCs w:val="24"/>
        </w:rPr>
      </w:pPr>
      <w:r w:rsidRPr="00984DD9">
        <w:rPr>
          <w:sz w:val="24"/>
          <w:szCs w:val="24"/>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00705662">
        <w:rPr>
          <w:sz w:val="24"/>
          <w:szCs w:val="24"/>
        </w:rPr>
        <w:t>сведения от лица и разрешение на обработку персональных данных, включаемых в настоящий пункт, эмитентом не получено</w:t>
      </w:r>
      <w:r w:rsidRPr="00984DD9">
        <w:rPr>
          <w:sz w:val="24"/>
          <w:szCs w:val="24"/>
        </w:rPr>
        <w:t>.</w:t>
      </w:r>
    </w:p>
    <w:p w:rsidR="00997A4B" w:rsidRPr="00984DD9" w:rsidRDefault="00997A4B" w:rsidP="00997A4B">
      <w:pPr>
        <w:pStyle w:val="TableText"/>
        <w:ind w:firstLine="709"/>
        <w:jc w:val="both"/>
        <w:rPr>
          <w:sz w:val="24"/>
          <w:szCs w:val="24"/>
        </w:rPr>
      </w:pPr>
      <w:r w:rsidRPr="00984DD9">
        <w:rPr>
          <w:sz w:val="24"/>
          <w:szCs w:val="24"/>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лицо к указанным видам ответственности не привлекалось.</w:t>
      </w:r>
    </w:p>
    <w:p w:rsidR="00997A4B" w:rsidRPr="00984DD9" w:rsidRDefault="00997A4B" w:rsidP="00997A4B">
      <w:pPr>
        <w:pStyle w:val="TableText"/>
        <w:ind w:firstLine="709"/>
        <w:jc w:val="both"/>
        <w:rPr>
          <w:sz w:val="24"/>
          <w:szCs w:val="24"/>
        </w:rPr>
      </w:pPr>
      <w:r w:rsidRPr="00984DD9">
        <w:rPr>
          <w:sz w:val="24"/>
          <w:szCs w:val="24"/>
        </w:rPr>
        <w:lastRenderedPageBreak/>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9" w:history="1">
        <w:r w:rsidRPr="00984DD9">
          <w:rPr>
            <w:sz w:val="24"/>
            <w:szCs w:val="24"/>
          </w:rPr>
          <w:t>законодательством</w:t>
        </w:r>
      </w:hyperlink>
      <w:r w:rsidRPr="00984DD9">
        <w:rPr>
          <w:sz w:val="24"/>
          <w:szCs w:val="24"/>
        </w:rPr>
        <w:t xml:space="preserve"> Российской Федерации о несостоятельности (банкротстве): лицо указанных должностей не занимало.</w:t>
      </w:r>
    </w:p>
    <w:p w:rsidR="00997A4B" w:rsidRPr="00984DD9" w:rsidRDefault="00997A4B" w:rsidP="00997A4B">
      <w:pPr>
        <w:pStyle w:val="TableText"/>
        <w:ind w:firstLine="709"/>
        <w:jc w:val="both"/>
        <w:rPr>
          <w:sz w:val="24"/>
          <w:szCs w:val="24"/>
        </w:rPr>
      </w:pPr>
      <w:r w:rsidRPr="00984DD9">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создание комитетов при Совете директоров не предусмотрено.</w:t>
      </w:r>
    </w:p>
    <w:p w:rsidR="00997A4B" w:rsidRPr="00984DD9" w:rsidRDefault="00997A4B" w:rsidP="00830781">
      <w:pPr>
        <w:pStyle w:val="TableText"/>
        <w:ind w:firstLine="709"/>
        <w:jc w:val="both"/>
        <w:rPr>
          <w:sz w:val="24"/>
          <w:szCs w:val="24"/>
        </w:rPr>
      </w:pPr>
    </w:p>
    <w:p w:rsidR="00F136AA" w:rsidRPr="00984DD9" w:rsidRDefault="00F136AA" w:rsidP="00F136AA">
      <w:pPr>
        <w:pStyle w:val="TableText"/>
        <w:ind w:firstLine="709"/>
        <w:jc w:val="both"/>
        <w:rPr>
          <w:b/>
          <w:sz w:val="24"/>
          <w:szCs w:val="24"/>
        </w:rPr>
      </w:pPr>
      <w:r w:rsidRPr="00984DD9">
        <w:rPr>
          <w:b/>
          <w:sz w:val="24"/>
          <w:szCs w:val="24"/>
        </w:rPr>
        <w:t>Фамилия, имя, отчество: Лукьянов Евгений Георгиевич.</w:t>
      </w:r>
    </w:p>
    <w:p w:rsidR="00F136AA" w:rsidRPr="00984DD9" w:rsidRDefault="00F136AA" w:rsidP="00F136AA">
      <w:pPr>
        <w:pStyle w:val="TableText"/>
        <w:ind w:firstLine="709"/>
        <w:jc w:val="both"/>
        <w:rPr>
          <w:sz w:val="24"/>
          <w:szCs w:val="24"/>
        </w:rPr>
      </w:pPr>
      <w:r w:rsidRPr="00984DD9">
        <w:rPr>
          <w:sz w:val="24"/>
          <w:szCs w:val="24"/>
        </w:rPr>
        <w:t xml:space="preserve">Год рождения: 1980 </w:t>
      </w:r>
      <w:r w:rsidR="000F05EB">
        <w:rPr>
          <w:sz w:val="24"/>
          <w:szCs w:val="24"/>
        </w:rPr>
        <w:t>г</w:t>
      </w:r>
      <w:r w:rsidRPr="00984DD9">
        <w:rPr>
          <w:sz w:val="24"/>
          <w:szCs w:val="24"/>
        </w:rPr>
        <w:t>.</w:t>
      </w:r>
    </w:p>
    <w:p w:rsidR="00F136AA" w:rsidRPr="00984DD9" w:rsidRDefault="00F136AA" w:rsidP="00F136AA">
      <w:pPr>
        <w:pStyle w:val="TableText"/>
        <w:ind w:firstLine="709"/>
        <w:jc w:val="both"/>
        <w:rPr>
          <w:sz w:val="24"/>
          <w:szCs w:val="24"/>
        </w:rPr>
      </w:pPr>
      <w:r w:rsidRPr="00984DD9">
        <w:rPr>
          <w:sz w:val="24"/>
          <w:szCs w:val="24"/>
        </w:rPr>
        <w:t>Сведения об образовании: высшее экономическое и высшее юридическое образование, кандидат экономических наук.</w:t>
      </w:r>
    </w:p>
    <w:p w:rsidR="000F05EB" w:rsidRPr="00984DD9" w:rsidRDefault="000F05EB" w:rsidP="000F05EB">
      <w:pPr>
        <w:pStyle w:val="TableText"/>
        <w:ind w:firstLine="709"/>
        <w:jc w:val="both"/>
        <w:rPr>
          <w:sz w:val="24"/>
          <w:szCs w:val="24"/>
        </w:rPr>
      </w:pPr>
      <w:r w:rsidRPr="00984DD9">
        <w:rPr>
          <w:sz w:val="24"/>
          <w:szCs w:val="24"/>
        </w:rPr>
        <w:t>Все должности, занимаемые в эмитенте и других организациях за последние пять лет и в настоящее время в хронологическом порядке, в том числе по совместительству:</w:t>
      </w:r>
    </w:p>
    <w:tbl>
      <w:tblPr>
        <w:tblW w:w="925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2" w:type="dxa"/>
          <w:right w:w="72" w:type="dxa"/>
        </w:tblCellMar>
        <w:tblLook w:val="0000" w:firstRow="0" w:lastRow="0" w:firstColumn="0" w:lastColumn="0" w:noHBand="0" w:noVBand="0"/>
      </w:tblPr>
      <w:tblGrid>
        <w:gridCol w:w="1332"/>
        <w:gridCol w:w="1357"/>
        <w:gridCol w:w="3883"/>
        <w:gridCol w:w="2680"/>
      </w:tblGrid>
      <w:tr w:rsidR="000F05EB" w:rsidRPr="00C3138D" w:rsidTr="000F05EB">
        <w:tc>
          <w:tcPr>
            <w:tcW w:w="2689" w:type="dxa"/>
            <w:gridSpan w:val="2"/>
            <w:tcBorders>
              <w:top w:val="single" w:sz="4" w:space="0" w:color="auto"/>
              <w:left w:val="single" w:sz="4" w:space="0" w:color="auto"/>
              <w:bottom w:val="single" w:sz="4" w:space="0" w:color="auto"/>
              <w:right w:val="single" w:sz="4" w:space="0" w:color="auto"/>
            </w:tcBorders>
          </w:tcPr>
          <w:p w:rsidR="000F05EB" w:rsidRPr="005A009A" w:rsidRDefault="000F05EB" w:rsidP="000F05EB">
            <w:pPr>
              <w:pStyle w:val="TableText"/>
              <w:jc w:val="center"/>
              <w:rPr>
                <w:sz w:val="24"/>
                <w:szCs w:val="24"/>
              </w:rPr>
            </w:pPr>
            <w:r w:rsidRPr="005A009A">
              <w:rPr>
                <w:sz w:val="24"/>
                <w:szCs w:val="24"/>
              </w:rPr>
              <w:t>Период</w:t>
            </w:r>
          </w:p>
        </w:tc>
        <w:tc>
          <w:tcPr>
            <w:tcW w:w="3883" w:type="dxa"/>
            <w:tcBorders>
              <w:top w:val="single" w:sz="4" w:space="0" w:color="auto"/>
              <w:left w:val="single" w:sz="4" w:space="0" w:color="auto"/>
              <w:bottom w:val="single" w:sz="4" w:space="0" w:color="auto"/>
              <w:right w:val="single" w:sz="4" w:space="0" w:color="auto"/>
            </w:tcBorders>
          </w:tcPr>
          <w:p w:rsidR="000F05EB" w:rsidRPr="005A009A" w:rsidRDefault="000F05EB" w:rsidP="000F05EB">
            <w:pPr>
              <w:pStyle w:val="TableText"/>
              <w:jc w:val="center"/>
              <w:rPr>
                <w:sz w:val="24"/>
                <w:szCs w:val="24"/>
              </w:rPr>
            </w:pPr>
            <w:r w:rsidRPr="005A009A">
              <w:rPr>
                <w:sz w:val="24"/>
                <w:szCs w:val="24"/>
              </w:rPr>
              <w:t>Наименование организации</w:t>
            </w:r>
          </w:p>
        </w:tc>
        <w:tc>
          <w:tcPr>
            <w:tcW w:w="2680" w:type="dxa"/>
            <w:tcBorders>
              <w:top w:val="single" w:sz="4" w:space="0" w:color="auto"/>
              <w:left w:val="single" w:sz="4" w:space="0" w:color="auto"/>
              <w:bottom w:val="single" w:sz="4" w:space="0" w:color="auto"/>
              <w:right w:val="single" w:sz="4" w:space="0" w:color="auto"/>
            </w:tcBorders>
          </w:tcPr>
          <w:p w:rsidR="000F05EB" w:rsidRPr="005A009A" w:rsidRDefault="000F05EB" w:rsidP="000F05EB">
            <w:pPr>
              <w:pStyle w:val="TableText"/>
              <w:jc w:val="center"/>
              <w:rPr>
                <w:sz w:val="24"/>
                <w:szCs w:val="24"/>
              </w:rPr>
            </w:pPr>
            <w:r w:rsidRPr="005A009A">
              <w:rPr>
                <w:sz w:val="24"/>
                <w:szCs w:val="24"/>
              </w:rPr>
              <w:t>Должность</w:t>
            </w:r>
          </w:p>
        </w:tc>
      </w:tr>
      <w:tr w:rsidR="000F05EB" w:rsidRPr="00C3138D" w:rsidTr="000F05EB">
        <w:tc>
          <w:tcPr>
            <w:tcW w:w="1332" w:type="dxa"/>
            <w:tcBorders>
              <w:top w:val="single" w:sz="4" w:space="0" w:color="auto"/>
              <w:left w:val="single" w:sz="4" w:space="0" w:color="auto"/>
              <w:bottom w:val="single" w:sz="4" w:space="0" w:color="auto"/>
              <w:right w:val="single" w:sz="4" w:space="0" w:color="auto"/>
            </w:tcBorders>
          </w:tcPr>
          <w:p w:rsidR="000F05EB" w:rsidRPr="005A009A" w:rsidRDefault="000F05EB" w:rsidP="000F05EB">
            <w:pPr>
              <w:pStyle w:val="TableText"/>
              <w:jc w:val="center"/>
              <w:rPr>
                <w:sz w:val="24"/>
                <w:szCs w:val="24"/>
              </w:rPr>
            </w:pPr>
            <w:r w:rsidRPr="005A009A">
              <w:rPr>
                <w:sz w:val="24"/>
                <w:szCs w:val="24"/>
              </w:rPr>
              <w:t>с</w:t>
            </w:r>
          </w:p>
        </w:tc>
        <w:tc>
          <w:tcPr>
            <w:tcW w:w="1357" w:type="dxa"/>
            <w:tcBorders>
              <w:top w:val="single" w:sz="4" w:space="0" w:color="auto"/>
              <w:left w:val="single" w:sz="4" w:space="0" w:color="auto"/>
              <w:bottom w:val="single" w:sz="4" w:space="0" w:color="auto"/>
              <w:right w:val="single" w:sz="4" w:space="0" w:color="auto"/>
            </w:tcBorders>
          </w:tcPr>
          <w:p w:rsidR="000F05EB" w:rsidRPr="005A009A" w:rsidRDefault="000F05EB" w:rsidP="000F05EB">
            <w:pPr>
              <w:pStyle w:val="TableText"/>
              <w:jc w:val="center"/>
              <w:rPr>
                <w:sz w:val="24"/>
                <w:szCs w:val="24"/>
              </w:rPr>
            </w:pPr>
            <w:r w:rsidRPr="005A009A">
              <w:rPr>
                <w:sz w:val="24"/>
                <w:szCs w:val="24"/>
              </w:rPr>
              <w:t>по</w:t>
            </w:r>
          </w:p>
        </w:tc>
        <w:tc>
          <w:tcPr>
            <w:tcW w:w="3883" w:type="dxa"/>
            <w:tcBorders>
              <w:top w:val="single" w:sz="4" w:space="0" w:color="auto"/>
              <w:left w:val="single" w:sz="4" w:space="0" w:color="auto"/>
              <w:bottom w:val="single" w:sz="4" w:space="0" w:color="auto"/>
              <w:right w:val="single" w:sz="4" w:space="0" w:color="auto"/>
            </w:tcBorders>
          </w:tcPr>
          <w:p w:rsidR="000F05EB" w:rsidRPr="005A009A" w:rsidRDefault="000F05EB" w:rsidP="000F05EB">
            <w:pPr>
              <w:pStyle w:val="TableText"/>
              <w:jc w:val="center"/>
              <w:rPr>
                <w:sz w:val="24"/>
                <w:szCs w:val="24"/>
              </w:rPr>
            </w:pPr>
          </w:p>
        </w:tc>
        <w:tc>
          <w:tcPr>
            <w:tcW w:w="2680" w:type="dxa"/>
            <w:tcBorders>
              <w:top w:val="single" w:sz="4" w:space="0" w:color="auto"/>
              <w:left w:val="single" w:sz="4" w:space="0" w:color="auto"/>
              <w:bottom w:val="single" w:sz="4" w:space="0" w:color="auto"/>
              <w:right w:val="single" w:sz="4" w:space="0" w:color="auto"/>
            </w:tcBorders>
          </w:tcPr>
          <w:p w:rsidR="000F05EB" w:rsidRPr="005A009A" w:rsidRDefault="000F05EB" w:rsidP="000F05EB">
            <w:pPr>
              <w:pStyle w:val="TableText"/>
              <w:jc w:val="center"/>
              <w:rPr>
                <w:sz w:val="24"/>
                <w:szCs w:val="24"/>
              </w:rPr>
            </w:pPr>
          </w:p>
        </w:tc>
      </w:tr>
      <w:tr w:rsidR="000F05EB" w:rsidRPr="00C3138D" w:rsidTr="000F05EB">
        <w:tc>
          <w:tcPr>
            <w:tcW w:w="1332"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01.10.2013</w:t>
            </w:r>
          </w:p>
        </w:tc>
        <w:tc>
          <w:tcPr>
            <w:tcW w:w="1357"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Настоящее время</w:t>
            </w:r>
          </w:p>
        </w:tc>
        <w:tc>
          <w:tcPr>
            <w:tcW w:w="3883"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ЗАО «Востоксвязь»</w:t>
            </w:r>
          </w:p>
        </w:tc>
        <w:tc>
          <w:tcPr>
            <w:tcW w:w="2680"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Директор</w:t>
            </w:r>
          </w:p>
        </w:tc>
      </w:tr>
      <w:tr w:rsidR="000F05EB" w:rsidRPr="00C3138D" w:rsidTr="000F05EB">
        <w:tc>
          <w:tcPr>
            <w:tcW w:w="1332"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01.05.2012</w:t>
            </w:r>
          </w:p>
        </w:tc>
        <w:tc>
          <w:tcPr>
            <w:tcW w:w="1357"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30.09.2013</w:t>
            </w:r>
          </w:p>
        </w:tc>
        <w:tc>
          <w:tcPr>
            <w:tcW w:w="3883"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ООО «Федерация»</w:t>
            </w:r>
          </w:p>
        </w:tc>
        <w:tc>
          <w:tcPr>
            <w:tcW w:w="2680"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Генеральный директор</w:t>
            </w:r>
          </w:p>
        </w:tc>
      </w:tr>
      <w:tr w:rsidR="000F05EB" w:rsidRPr="00C3138D" w:rsidTr="000F05EB">
        <w:tc>
          <w:tcPr>
            <w:tcW w:w="1332"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10.08.2011</w:t>
            </w:r>
          </w:p>
        </w:tc>
        <w:tc>
          <w:tcPr>
            <w:tcW w:w="1357"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30.04.2012</w:t>
            </w:r>
          </w:p>
        </w:tc>
        <w:tc>
          <w:tcPr>
            <w:tcW w:w="3883"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ООО «Кредитно-страховой центр «</w:t>
            </w:r>
            <w:proofErr w:type="spellStart"/>
            <w:r w:rsidRPr="00C3138D">
              <w:rPr>
                <w:sz w:val="24"/>
                <w:szCs w:val="24"/>
              </w:rPr>
              <w:t>Рос</w:t>
            </w:r>
            <w:r>
              <w:rPr>
                <w:sz w:val="24"/>
                <w:szCs w:val="24"/>
              </w:rPr>
              <w:t>а</w:t>
            </w:r>
            <w:r w:rsidRPr="00C3138D">
              <w:rPr>
                <w:sz w:val="24"/>
                <w:szCs w:val="24"/>
              </w:rPr>
              <w:t>льянс</w:t>
            </w:r>
            <w:proofErr w:type="spellEnd"/>
            <w:r w:rsidRPr="00C3138D">
              <w:rPr>
                <w:sz w:val="24"/>
                <w:szCs w:val="24"/>
              </w:rPr>
              <w:t>»</w:t>
            </w:r>
          </w:p>
        </w:tc>
        <w:tc>
          <w:tcPr>
            <w:tcW w:w="2680"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Генеральный директор</w:t>
            </w:r>
          </w:p>
        </w:tc>
      </w:tr>
    </w:tbl>
    <w:p w:rsidR="000F05EB" w:rsidRPr="00984DD9" w:rsidRDefault="000F05EB" w:rsidP="000F05EB">
      <w:pPr>
        <w:pStyle w:val="TableText"/>
        <w:ind w:firstLine="709"/>
        <w:jc w:val="both"/>
        <w:rPr>
          <w:sz w:val="24"/>
          <w:szCs w:val="24"/>
        </w:rPr>
      </w:pPr>
      <w:r w:rsidRPr="00984DD9">
        <w:rPr>
          <w:sz w:val="24"/>
          <w:szCs w:val="24"/>
        </w:rPr>
        <w:t>Доля участия лица в уставном капитале эмитента: не имеет.</w:t>
      </w:r>
    </w:p>
    <w:p w:rsidR="00F136AA" w:rsidRPr="00984DD9" w:rsidRDefault="00F136AA" w:rsidP="00F136AA">
      <w:pPr>
        <w:pStyle w:val="TableText"/>
        <w:ind w:firstLine="709"/>
        <w:jc w:val="both"/>
        <w:rPr>
          <w:sz w:val="24"/>
          <w:szCs w:val="24"/>
        </w:rPr>
      </w:pPr>
      <w:r w:rsidRPr="00984DD9">
        <w:rPr>
          <w:sz w:val="24"/>
          <w:szCs w:val="24"/>
        </w:rPr>
        <w:t>Доля принадлежащих лицу обыкновенных акций эмитента: не имеет.</w:t>
      </w:r>
    </w:p>
    <w:p w:rsidR="00F136AA" w:rsidRPr="00984DD9" w:rsidRDefault="00F136AA" w:rsidP="00F136AA">
      <w:pPr>
        <w:pStyle w:val="TableText"/>
        <w:ind w:firstLine="709"/>
        <w:jc w:val="both"/>
        <w:rPr>
          <w:sz w:val="24"/>
          <w:szCs w:val="24"/>
        </w:rPr>
      </w:pPr>
      <w:r w:rsidRPr="00984DD9">
        <w:rPr>
          <w:sz w:val="24"/>
          <w:szCs w:val="24"/>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F136AA" w:rsidRPr="00984DD9" w:rsidRDefault="00F136AA" w:rsidP="00F136AA">
      <w:pPr>
        <w:pStyle w:val="TableText"/>
        <w:ind w:firstLine="709"/>
        <w:jc w:val="both"/>
        <w:rPr>
          <w:sz w:val="24"/>
          <w:szCs w:val="24"/>
        </w:rPr>
      </w:pPr>
      <w:r w:rsidRPr="00984DD9">
        <w:rPr>
          <w:sz w:val="24"/>
          <w:szCs w:val="24"/>
        </w:rPr>
        <w:t>Доля участия лица в уставном капитале дочерних и зависимых обществ эмитента: лицо указанных долей не имеет.</w:t>
      </w:r>
    </w:p>
    <w:p w:rsidR="00F136AA" w:rsidRPr="00984DD9" w:rsidRDefault="00F136AA" w:rsidP="00F136AA">
      <w:pPr>
        <w:pStyle w:val="TableText"/>
        <w:ind w:firstLine="709"/>
        <w:jc w:val="both"/>
        <w:rPr>
          <w:sz w:val="24"/>
          <w:szCs w:val="24"/>
        </w:rPr>
      </w:pPr>
      <w:r w:rsidRPr="00984DD9">
        <w:rPr>
          <w:sz w:val="24"/>
          <w:szCs w:val="24"/>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00076056" w:rsidRPr="00984DD9">
        <w:rPr>
          <w:sz w:val="24"/>
          <w:szCs w:val="24"/>
        </w:rPr>
        <w:t>лицо указанных родственных связей не имеет</w:t>
      </w:r>
      <w:r w:rsidRPr="00984DD9">
        <w:rPr>
          <w:sz w:val="24"/>
          <w:szCs w:val="24"/>
        </w:rPr>
        <w:t>.</w:t>
      </w:r>
    </w:p>
    <w:p w:rsidR="00F136AA" w:rsidRPr="00984DD9" w:rsidRDefault="00F136AA" w:rsidP="00F136AA">
      <w:pPr>
        <w:pStyle w:val="TableText"/>
        <w:ind w:firstLine="709"/>
        <w:jc w:val="both"/>
        <w:rPr>
          <w:sz w:val="24"/>
          <w:szCs w:val="24"/>
        </w:rPr>
      </w:pPr>
      <w:r w:rsidRPr="00984DD9">
        <w:rPr>
          <w:sz w:val="24"/>
          <w:szCs w:val="24"/>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лицо к указанным видам ответственности не привлекалось.</w:t>
      </w:r>
    </w:p>
    <w:p w:rsidR="00F136AA" w:rsidRPr="00984DD9" w:rsidRDefault="00F136AA" w:rsidP="00F136AA">
      <w:pPr>
        <w:pStyle w:val="TableText"/>
        <w:ind w:firstLine="709"/>
        <w:jc w:val="both"/>
        <w:rPr>
          <w:sz w:val="24"/>
          <w:szCs w:val="24"/>
        </w:rPr>
      </w:pPr>
      <w:r w:rsidRPr="00984DD9">
        <w:rPr>
          <w:sz w:val="24"/>
          <w:szCs w:val="24"/>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0" w:history="1">
        <w:r w:rsidRPr="00984DD9">
          <w:rPr>
            <w:sz w:val="24"/>
            <w:szCs w:val="24"/>
          </w:rPr>
          <w:t>законодательством</w:t>
        </w:r>
      </w:hyperlink>
      <w:r w:rsidRPr="00984DD9">
        <w:rPr>
          <w:sz w:val="24"/>
          <w:szCs w:val="24"/>
        </w:rPr>
        <w:t xml:space="preserve"> Российской Федерации о несостоятельности (банкротстве): лицо указанных должностей не занимало.</w:t>
      </w:r>
    </w:p>
    <w:p w:rsidR="00830781" w:rsidRPr="00984DD9" w:rsidRDefault="00F136AA" w:rsidP="00F136AA">
      <w:pPr>
        <w:pStyle w:val="TableText"/>
        <w:ind w:firstLine="709"/>
        <w:jc w:val="both"/>
        <w:rPr>
          <w:sz w:val="24"/>
          <w:szCs w:val="24"/>
        </w:rPr>
      </w:pPr>
      <w:r w:rsidRPr="00984DD9">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создание комитетов при Совете директоров не предусмотрено.</w:t>
      </w:r>
    </w:p>
    <w:p w:rsidR="00F136AA" w:rsidRPr="00984DD9" w:rsidRDefault="00F136AA" w:rsidP="00F136AA">
      <w:pPr>
        <w:pStyle w:val="TableText"/>
        <w:ind w:firstLine="709"/>
        <w:jc w:val="both"/>
        <w:rPr>
          <w:sz w:val="24"/>
          <w:szCs w:val="24"/>
        </w:rPr>
      </w:pPr>
    </w:p>
    <w:p w:rsidR="00F136AA" w:rsidRPr="00984DD9" w:rsidRDefault="00F136AA" w:rsidP="00F136AA">
      <w:pPr>
        <w:pStyle w:val="TableText"/>
        <w:ind w:firstLine="709"/>
        <w:jc w:val="both"/>
        <w:rPr>
          <w:b/>
          <w:sz w:val="24"/>
          <w:szCs w:val="24"/>
        </w:rPr>
      </w:pPr>
      <w:r w:rsidRPr="00984DD9">
        <w:rPr>
          <w:b/>
          <w:sz w:val="24"/>
          <w:szCs w:val="24"/>
        </w:rPr>
        <w:t>Фамилия, имя, отчество: Толмачев Антон Викторович.</w:t>
      </w:r>
    </w:p>
    <w:p w:rsidR="00F136AA" w:rsidRPr="00984DD9" w:rsidRDefault="000F05EB" w:rsidP="00F136AA">
      <w:pPr>
        <w:pStyle w:val="TableText"/>
        <w:ind w:firstLine="709"/>
        <w:jc w:val="both"/>
        <w:rPr>
          <w:sz w:val="24"/>
          <w:szCs w:val="24"/>
        </w:rPr>
      </w:pPr>
      <w:r>
        <w:rPr>
          <w:sz w:val="24"/>
          <w:szCs w:val="24"/>
        </w:rPr>
        <w:t>Год рождения: 1988 г</w:t>
      </w:r>
      <w:r w:rsidR="00F136AA" w:rsidRPr="00984DD9">
        <w:rPr>
          <w:sz w:val="24"/>
          <w:szCs w:val="24"/>
        </w:rPr>
        <w:t>.</w:t>
      </w:r>
    </w:p>
    <w:p w:rsidR="00F136AA" w:rsidRPr="00984DD9" w:rsidRDefault="00F136AA" w:rsidP="00F136AA">
      <w:pPr>
        <w:pStyle w:val="TableText"/>
        <w:ind w:firstLine="709"/>
        <w:jc w:val="both"/>
        <w:rPr>
          <w:sz w:val="24"/>
          <w:szCs w:val="24"/>
        </w:rPr>
      </w:pPr>
      <w:r w:rsidRPr="00984DD9">
        <w:rPr>
          <w:sz w:val="24"/>
          <w:szCs w:val="24"/>
        </w:rPr>
        <w:t>Сведения об образовании: высшее юридическое.</w:t>
      </w:r>
    </w:p>
    <w:p w:rsidR="00F136AA" w:rsidRPr="00984DD9" w:rsidRDefault="00F136AA" w:rsidP="00F136AA">
      <w:pPr>
        <w:pStyle w:val="TableText"/>
        <w:ind w:firstLine="709"/>
        <w:jc w:val="both"/>
        <w:rPr>
          <w:sz w:val="24"/>
          <w:szCs w:val="24"/>
        </w:rPr>
      </w:pPr>
      <w:r w:rsidRPr="00984DD9">
        <w:rPr>
          <w:sz w:val="24"/>
          <w:szCs w:val="24"/>
        </w:rPr>
        <w:t>Все должности, занимаемые в эмитенте и других организациях за последние пять лет и в настоящее время в хронологическом порядке, в том числе по совместительству:</w:t>
      </w:r>
      <w:r w:rsidR="00705662">
        <w:rPr>
          <w:sz w:val="24"/>
          <w:szCs w:val="24"/>
        </w:rPr>
        <w:t xml:space="preserve"> сведения от лица и разрешение на обработку персональных данных, включаемых в настоящий пункт, эмитентом не получено.</w:t>
      </w:r>
    </w:p>
    <w:p w:rsidR="00C33D89" w:rsidRPr="00984DD9" w:rsidRDefault="00C33D89" w:rsidP="00C33D89">
      <w:pPr>
        <w:pStyle w:val="TableText"/>
        <w:ind w:firstLine="709"/>
        <w:jc w:val="both"/>
        <w:rPr>
          <w:sz w:val="24"/>
          <w:szCs w:val="24"/>
        </w:rPr>
      </w:pPr>
      <w:r w:rsidRPr="00984DD9">
        <w:rPr>
          <w:sz w:val="24"/>
          <w:szCs w:val="24"/>
        </w:rPr>
        <w:lastRenderedPageBreak/>
        <w:t xml:space="preserve">Доля участия лица в уставном капитале эмитента: </w:t>
      </w:r>
      <w:r>
        <w:rPr>
          <w:sz w:val="24"/>
          <w:szCs w:val="24"/>
        </w:rPr>
        <w:t>19</w:t>
      </w:r>
      <w:r w:rsidRPr="00984DD9">
        <w:rPr>
          <w:sz w:val="24"/>
          <w:szCs w:val="24"/>
        </w:rPr>
        <w:t>%.</w:t>
      </w:r>
    </w:p>
    <w:p w:rsidR="00C33D89" w:rsidRPr="00984DD9" w:rsidRDefault="00C33D89" w:rsidP="00C33D89">
      <w:pPr>
        <w:pStyle w:val="TableText"/>
        <w:ind w:firstLine="709"/>
        <w:jc w:val="both"/>
        <w:rPr>
          <w:sz w:val="24"/>
          <w:szCs w:val="24"/>
        </w:rPr>
      </w:pPr>
      <w:r w:rsidRPr="00984DD9">
        <w:rPr>
          <w:sz w:val="24"/>
          <w:szCs w:val="24"/>
        </w:rPr>
        <w:t xml:space="preserve">Доля принадлежащих лицу обыкновенных акций эмитента: </w:t>
      </w:r>
      <w:r>
        <w:rPr>
          <w:sz w:val="24"/>
          <w:szCs w:val="24"/>
        </w:rPr>
        <w:t>19% (19 000</w:t>
      </w:r>
      <w:r w:rsidRPr="00984DD9">
        <w:rPr>
          <w:sz w:val="24"/>
          <w:szCs w:val="24"/>
        </w:rPr>
        <w:t xml:space="preserve"> акций</w:t>
      </w:r>
      <w:r>
        <w:rPr>
          <w:sz w:val="24"/>
          <w:szCs w:val="24"/>
        </w:rPr>
        <w:t>)</w:t>
      </w:r>
      <w:r w:rsidRPr="00984DD9">
        <w:rPr>
          <w:sz w:val="24"/>
          <w:szCs w:val="24"/>
        </w:rPr>
        <w:t>.</w:t>
      </w:r>
    </w:p>
    <w:p w:rsidR="00F136AA" w:rsidRPr="00984DD9" w:rsidRDefault="00F136AA" w:rsidP="00F136AA">
      <w:pPr>
        <w:pStyle w:val="TableText"/>
        <w:ind w:firstLine="709"/>
        <w:jc w:val="both"/>
        <w:rPr>
          <w:sz w:val="24"/>
          <w:szCs w:val="24"/>
        </w:rPr>
      </w:pPr>
      <w:r w:rsidRPr="00984DD9">
        <w:rPr>
          <w:sz w:val="24"/>
          <w:szCs w:val="24"/>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F136AA" w:rsidRPr="00984DD9" w:rsidRDefault="00F136AA" w:rsidP="00F136AA">
      <w:pPr>
        <w:pStyle w:val="TableText"/>
        <w:ind w:firstLine="709"/>
        <w:jc w:val="both"/>
        <w:rPr>
          <w:sz w:val="24"/>
          <w:szCs w:val="24"/>
        </w:rPr>
      </w:pPr>
      <w:r w:rsidRPr="00984DD9">
        <w:rPr>
          <w:sz w:val="24"/>
          <w:szCs w:val="24"/>
        </w:rPr>
        <w:t>Доля участия лица в уставном капитале дочерних и зависимых обществ эмитента: лицо указанных долей не имеет.</w:t>
      </w:r>
    </w:p>
    <w:p w:rsidR="00F136AA" w:rsidRPr="00984DD9" w:rsidRDefault="00F136AA" w:rsidP="00F136AA">
      <w:pPr>
        <w:pStyle w:val="TableText"/>
        <w:ind w:firstLine="709"/>
        <w:jc w:val="both"/>
        <w:rPr>
          <w:sz w:val="24"/>
          <w:szCs w:val="24"/>
        </w:rPr>
      </w:pPr>
      <w:r w:rsidRPr="00984DD9">
        <w:rPr>
          <w:sz w:val="24"/>
          <w:szCs w:val="24"/>
        </w:rPr>
        <w:t>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w:t>
      </w:r>
      <w:r w:rsidR="00705662">
        <w:rPr>
          <w:sz w:val="24"/>
          <w:szCs w:val="24"/>
        </w:rPr>
        <w:t xml:space="preserve"> сведения от лица и разрешение на обработку персональных данных, включаемых в настоящий пункт, эмитентом не получено.</w:t>
      </w:r>
    </w:p>
    <w:p w:rsidR="00F136AA" w:rsidRPr="00984DD9" w:rsidRDefault="00F136AA" w:rsidP="00F136AA">
      <w:pPr>
        <w:pStyle w:val="TableText"/>
        <w:ind w:firstLine="709"/>
        <w:jc w:val="both"/>
        <w:rPr>
          <w:sz w:val="24"/>
          <w:szCs w:val="24"/>
        </w:rPr>
      </w:pPr>
      <w:r w:rsidRPr="00984DD9">
        <w:rPr>
          <w:sz w:val="24"/>
          <w:szCs w:val="24"/>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лицо к указанным видам ответственности не привлекалось.</w:t>
      </w:r>
    </w:p>
    <w:p w:rsidR="00F136AA" w:rsidRPr="00984DD9" w:rsidRDefault="00F136AA" w:rsidP="00F136AA">
      <w:pPr>
        <w:pStyle w:val="TableText"/>
        <w:ind w:firstLine="709"/>
        <w:jc w:val="both"/>
        <w:rPr>
          <w:sz w:val="24"/>
          <w:szCs w:val="24"/>
        </w:rPr>
      </w:pPr>
      <w:r w:rsidRPr="00984DD9">
        <w:rPr>
          <w:sz w:val="24"/>
          <w:szCs w:val="24"/>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1" w:history="1">
        <w:r w:rsidRPr="00984DD9">
          <w:rPr>
            <w:sz w:val="24"/>
            <w:szCs w:val="24"/>
          </w:rPr>
          <w:t>законодательством</w:t>
        </w:r>
      </w:hyperlink>
      <w:r w:rsidRPr="00984DD9">
        <w:rPr>
          <w:sz w:val="24"/>
          <w:szCs w:val="24"/>
        </w:rPr>
        <w:t xml:space="preserve"> Российской Федерации о несостоятельности (банкротстве): лицо указанных должностей не занимало.</w:t>
      </w:r>
    </w:p>
    <w:p w:rsidR="00F136AA" w:rsidRPr="00984DD9" w:rsidRDefault="00F136AA" w:rsidP="00F136AA">
      <w:pPr>
        <w:pStyle w:val="TableText"/>
        <w:ind w:firstLine="709"/>
        <w:jc w:val="both"/>
        <w:rPr>
          <w:sz w:val="24"/>
          <w:szCs w:val="24"/>
        </w:rPr>
      </w:pPr>
      <w:r w:rsidRPr="00984DD9">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создание комитетов при Совете директоров не предусмотрено.</w:t>
      </w:r>
    </w:p>
    <w:p w:rsidR="00F136AA" w:rsidRPr="00984DD9" w:rsidRDefault="00F136AA" w:rsidP="00997A4B">
      <w:pPr>
        <w:pStyle w:val="TableText"/>
        <w:ind w:firstLine="709"/>
        <w:jc w:val="both"/>
        <w:rPr>
          <w:sz w:val="24"/>
          <w:szCs w:val="24"/>
        </w:rPr>
      </w:pPr>
    </w:p>
    <w:p w:rsidR="00830781" w:rsidRPr="00984DD9" w:rsidRDefault="00830781" w:rsidP="00997A4B">
      <w:pPr>
        <w:pStyle w:val="TableText"/>
        <w:ind w:firstLine="709"/>
        <w:jc w:val="both"/>
        <w:rPr>
          <w:sz w:val="24"/>
          <w:szCs w:val="24"/>
        </w:rPr>
      </w:pPr>
      <w:r w:rsidRPr="00984DD9">
        <w:rPr>
          <w:sz w:val="24"/>
          <w:szCs w:val="24"/>
        </w:rPr>
        <w:t>Сведения о членах совета директоров (наблюдательного совета), которых эмитент считает независимыми: эмитент считает независимыми всех членов Совета директоров.</w:t>
      </w:r>
    </w:p>
    <w:p w:rsidR="00997A4B" w:rsidRPr="00984DD9" w:rsidRDefault="00997A4B" w:rsidP="00997A4B">
      <w:pPr>
        <w:pStyle w:val="TableText"/>
        <w:ind w:firstLine="709"/>
        <w:jc w:val="both"/>
        <w:rPr>
          <w:sz w:val="24"/>
          <w:szCs w:val="24"/>
        </w:rPr>
      </w:pPr>
    </w:p>
    <w:p w:rsidR="00332F80" w:rsidRPr="00984DD9" w:rsidRDefault="00347B1C" w:rsidP="00997A4B">
      <w:pPr>
        <w:pStyle w:val="2"/>
        <w:spacing w:before="0" w:line="240" w:lineRule="auto"/>
        <w:ind w:firstLine="709"/>
        <w:jc w:val="both"/>
        <w:rPr>
          <w:rFonts w:ascii="Times New Roman" w:hAnsi="Times New Roman" w:cs="Times New Roman"/>
          <w:b/>
          <w:color w:val="auto"/>
          <w:sz w:val="24"/>
          <w:szCs w:val="24"/>
        </w:rPr>
      </w:pPr>
      <w:bookmarkStart w:id="94" w:name="_Toc490140617"/>
      <w:r w:rsidRPr="00984DD9">
        <w:rPr>
          <w:rFonts w:ascii="Times New Roman" w:hAnsi="Times New Roman" w:cs="Times New Roman"/>
          <w:b/>
          <w:color w:val="auto"/>
          <w:sz w:val="24"/>
          <w:szCs w:val="24"/>
        </w:rPr>
        <w:t xml:space="preserve">5.2.2. </w:t>
      </w:r>
      <w:r w:rsidR="00332F80" w:rsidRPr="00984DD9">
        <w:rPr>
          <w:rFonts w:ascii="Times New Roman" w:hAnsi="Times New Roman" w:cs="Times New Roman"/>
          <w:b/>
          <w:color w:val="auto"/>
          <w:sz w:val="24"/>
          <w:szCs w:val="24"/>
        </w:rPr>
        <w:t>Состав единоличного исполнительного органа эмитента.</w:t>
      </w:r>
      <w:bookmarkEnd w:id="94"/>
    </w:p>
    <w:p w:rsidR="00997A4B" w:rsidRPr="00984DD9" w:rsidRDefault="00997A4B" w:rsidP="00997A4B">
      <w:pPr>
        <w:pStyle w:val="TableText"/>
        <w:ind w:firstLine="709"/>
        <w:jc w:val="both"/>
        <w:rPr>
          <w:b/>
          <w:sz w:val="24"/>
          <w:szCs w:val="24"/>
        </w:rPr>
      </w:pPr>
      <w:r w:rsidRPr="00984DD9">
        <w:rPr>
          <w:b/>
          <w:sz w:val="24"/>
          <w:szCs w:val="24"/>
        </w:rPr>
        <w:t>Фамилия, имя, отчество: Лукьянов Евгений Георгиевич</w:t>
      </w:r>
      <w:r w:rsidR="00332F80" w:rsidRPr="00984DD9">
        <w:rPr>
          <w:b/>
          <w:sz w:val="24"/>
          <w:szCs w:val="24"/>
        </w:rPr>
        <w:t xml:space="preserve"> (директор эмитента)</w:t>
      </w:r>
      <w:r w:rsidRPr="00984DD9">
        <w:rPr>
          <w:b/>
          <w:sz w:val="24"/>
          <w:szCs w:val="24"/>
        </w:rPr>
        <w:t>.</w:t>
      </w:r>
    </w:p>
    <w:p w:rsidR="00997A4B" w:rsidRPr="00984DD9" w:rsidRDefault="000F05EB" w:rsidP="00997A4B">
      <w:pPr>
        <w:pStyle w:val="TableText"/>
        <w:ind w:firstLine="709"/>
        <w:jc w:val="both"/>
        <w:rPr>
          <w:sz w:val="24"/>
          <w:szCs w:val="24"/>
        </w:rPr>
      </w:pPr>
      <w:r>
        <w:rPr>
          <w:sz w:val="24"/>
          <w:szCs w:val="24"/>
        </w:rPr>
        <w:t>Год рождения: 1980 г</w:t>
      </w:r>
      <w:r w:rsidR="00997A4B" w:rsidRPr="00984DD9">
        <w:rPr>
          <w:sz w:val="24"/>
          <w:szCs w:val="24"/>
        </w:rPr>
        <w:t>.</w:t>
      </w:r>
    </w:p>
    <w:p w:rsidR="00997A4B" w:rsidRPr="00984DD9" w:rsidRDefault="00997A4B" w:rsidP="00997A4B">
      <w:pPr>
        <w:pStyle w:val="TableText"/>
        <w:ind w:firstLine="709"/>
        <w:jc w:val="both"/>
        <w:rPr>
          <w:sz w:val="24"/>
          <w:szCs w:val="24"/>
        </w:rPr>
      </w:pPr>
      <w:r w:rsidRPr="00984DD9">
        <w:rPr>
          <w:sz w:val="24"/>
          <w:szCs w:val="24"/>
        </w:rPr>
        <w:t>Сведения об образовании: высшее экономическое и высшее юридическое образование, кандидат экономических наук.</w:t>
      </w:r>
    </w:p>
    <w:p w:rsidR="000F05EB" w:rsidRPr="00984DD9" w:rsidRDefault="000F05EB" w:rsidP="000F05EB">
      <w:pPr>
        <w:pStyle w:val="TableText"/>
        <w:ind w:firstLine="709"/>
        <w:jc w:val="both"/>
        <w:rPr>
          <w:sz w:val="24"/>
          <w:szCs w:val="24"/>
        </w:rPr>
      </w:pPr>
      <w:r w:rsidRPr="00984DD9">
        <w:rPr>
          <w:sz w:val="24"/>
          <w:szCs w:val="24"/>
        </w:rPr>
        <w:t>Все должности, занимаемые в эмитенте и других организациях за последние пять лет и в настоящее время в хронологическом порядке, в том числе по совместительству:</w:t>
      </w:r>
    </w:p>
    <w:tbl>
      <w:tblPr>
        <w:tblW w:w="925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2" w:type="dxa"/>
          <w:right w:w="72" w:type="dxa"/>
        </w:tblCellMar>
        <w:tblLook w:val="0000" w:firstRow="0" w:lastRow="0" w:firstColumn="0" w:lastColumn="0" w:noHBand="0" w:noVBand="0"/>
      </w:tblPr>
      <w:tblGrid>
        <w:gridCol w:w="1332"/>
        <w:gridCol w:w="1357"/>
        <w:gridCol w:w="3883"/>
        <w:gridCol w:w="2680"/>
      </w:tblGrid>
      <w:tr w:rsidR="000F05EB" w:rsidRPr="00C3138D" w:rsidTr="000F05EB">
        <w:tc>
          <w:tcPr>
            <w:tcW w:w="2689" w:type="dxa"/>
            <w:gridSpan w:val="2"/>
            <w:tcBorders>
              <w:top w:val="single" w:sz="4" w:space="0" w:color="auto"/>
              <w:left w:val="single" w:sz="4" w:space="0" w:color="auto"/>
              <w:bottom w:val="single" w:sz="4" w:space="0" w:color="auto"/>
              <w:right w:val="single" w:sz="4" w:space="0" w:color="auto"/>
            </w:tcBorders>
          </w:tcPr>
          <w:p w:rsidR="000F05EB" w:rsidRPr="005A009A" w:rsidRDefault="000F05EB" w:rsidP="000F05EB">
            <w:pPr>
              <w:pStyle w:val="TableText"/>
              <w:jc w:val="center"/>
              <w:rPr>
                <w:sz w:val="24"/>
                <w:szCs w:val="24"/>
              </w:rPr>
            </w:pPr>
            <w:r w:rsidRPr="005A009A">
              <w:rPr>
                <w:sz w:val="24"/>
                <w:szCs w:val="24"/>
              </w:rPr>
              <w:t>Период</w:t>
            </w:r>
          </w:p>
        </w:tc>
        <w:tc>
          <w:tcPr>
            <w:tcW w:w="3883" w:type="dxa"/>
            <w:tcBorders>
              <w:top w:val="single" w:sz="4" w:space="0" w:color="auto"/>
              <w:left w:val="single" w:sz="4" w:space="0" w:color="auto"/>
              <w:bottom w:val="single" w:sz="4" w:space="0" w:color="auto"/>
              <w:right w:val="single" w:sz="4" w:space="0" w:color="auto"/>
            </w:tcBorders>
          </w:tcPr>
          <w:p w:rsidR="000F05EB" w:rsidRPr="005A009A" w:rsidRDefault="000F05EB" w:rsidP="000F05EB">
            <w:pPr>
              <w:pStyle w:val="TableText"/>
              <w:jc w:val="center"/>
              <w:rPr>
                <w:sz w:val="24"/>
                <w:szCs w:val="24"/>
              </w:rPr>
            </w:pPr>
            <w:r w:rsidRPr="005A009A">
              <w:rPr>
                <w:sz w:val="24"/>
                <w:szCs w:val="24"/>
              </w:rPr>
              <w:t>Наименование организации</w:t>
            </w:r>
          </w:p>
        </w:tc>
        <w:tc>
          <w:tcPr>
            <w:tcW w:w="2680" w:type="dxa"/>
            <w:tcBorders>
              <w:top w:val="single" w:sz="4" w:space="0" w:color="auto"/>
              <w:left w:val="single" w:sz="4" w:space="0" w:color="auto"/>
              <w:bottom w:val="single" w:sz="4" w:space="0" w:color="auto"/>
              <w:right w:val="single" w:sz="4" w:space="0" w:color="auto"/>
            </w:tcBorders>
          </w:tcPr>
          <w:p w:rsidR="000F05EB" w:rsidRPr="005A009A" w:rsidRDefault="000F05EB" w:rsidP="000F05EB">
            <w:pPr>
              <w:pStyle w:val="TableText"/>
              <w:jc w:val="center"/>
              <w:rPr>
                <w:sz w:val="24"/>
                <w:szCs w:val="24"/>
              </w:rPr>
            </w:pPr>
            <w:r w:rsidRPr="005A009A">
              <w:rPr>
                <w:sz w:val="24"/>
                <w:szCs w:val="24"/>
              </w:rPr>
              <w:t>Должность</w:t>
            </w:r>
          </w:p>
        </w:tc>
      </w:tr>
      <w:tr w:rsidR="000F05EB" w:rsidRPr="00C3138D" w:rsidTr="000F05EB">
        <w:tc>
          <w:tcPr>
            <w:tcW w:w="1332" w:type="dxa"/>
            <w:tcBorders>
              <w:top w:val="single" w:sz="4" w:space="0" w:color="auto"/>
              <w:left w:val="single" w:sz="4" w:space="0" w:color="auto"/>
              <w:bottom w:val="single" w:sz="4" w:space="0" w:color="auto"/>
              <w:right w:val="single" w:sz="4" w:space="0" w:color="auto"/>
            </w:tcBorders>
          </w:tcPr>
          <w:p w:rsidR="000F05EB" w:rsidRPr="005A009A" w:rsidRDefault="000F05EB" w:rsidP="000F05EB">
            <w:pPr>
              <w:pStyle w:val="TableText"/>
              <w:jc w:val="center"/>
              <w:rPr>
                <w:sz w:val="24"/>
                <w:szCs w:val="24"/>
              </w:rPr>
            </w:pPr>
            <w:r w:rsidRPr="005A009A">
              <w:rPr>
                <w:sz w:val="24"/>
                <w:szCs w:val="24"/>
              </w:rPr>
              <w:t>с</w:t>
            </w:r>
          </w:p>
        </w:tc>
        <w:tc>
          <w:tcPr>
            <w:tcW w:w="1357" w:type="dxa"/>
            <w:tcBorders>
              <w:top w:val="single" w:sz="4" w:space="0" w:color="auto"/>
              <w:left w:val="single" w:sz="4" w:space="0" w:color="auto"/>
              <w:bottom w:val="single" w:sz="4" w:space="0" w:color="auto"/>
              <w:right w:val="single" w:sz="4" w:space="0" w:color="auto"/>
            </w:tcBorders>
          </w:tcPr>
          <w:p w:rsidR="000F05EB" w:rsidRPr="005A009A" w:rsidRDefault="000F05EB" w:rsidP="000F05EB">
            <w:pPr>
              <w:pStyle w:val="TableText"/>
              <w:jc w:val="center"/>
              <w:rPr>
                <w:sz w:val="24"/>
                <w:szCs w:val="24"/>
              </w:rPr>
            </w:pPr>
            <w:r w:rsidRPr="005A009A">
              <w:rPr>
                <w:sz w:val="24"/>
                <w:szCs w:val="24"/>
              </w:rPr>
              <w:t>по</w:t>
            </w:r>
          </w:p>
        </w:tc>
        <w:tc>
          <w:tcPr>
            <w:tcW w:w="3883" w:type="dxa"/>
            <w:tcBorders>
              <w:top w:val="single" w:sz="4" w:space="0" w:color="auto"/>
              <w:left w:val="single" w:sz="4" w:space="0" w:color="auto"/>
              <w:bottom w:val="single" w:sz="4" w:space="0" w:color="auto"/>
              <w:right w:val="single" w:sz="4" w:space="0" w:color="auto"/>
            </w:tcBorders>
          </w:tcPr>
          <w:p w:rsidR="000F05EB" w:rsidRPr="005A009A" w:rsidRDefault="000F05EB" w:rsidP="000F05EB">
            <w:pPr>
              <w:pStyle w:val="TableText"/>
              <w:jc w:val="center"/>
              <w:rPr>
                <w:sz w:val="24"/>
                <w:szCs w:val="24"/>
              </w:rPr>
            </w:pPr>
          </w:p>
        </w:tc>
        <w:tc>
          <w:tcPr>
            <w:tcW w:w="2680" w:type="dxa"/>
            <w:tcBorders>
              <w:top w:val="single" w:sz="4" w:space="0" w:color="auto"/>
              <w:left w:val="single" w:sz="4" w:space="0" w:color="auto"/>
              <w:bottom w:val="single" w:sz="4" w:space="0" w:color="auto"/>
              <w:right w:val="single" w:sz="4" w:space="0" w:color="auto"/>
            </w:tcBorders>
          </w:tcPr>
          <w:p w:rsidR="000F05EB" w:rsidRPr="005A009A" w:rsidRDefault="000F05EB" w:rsidP="000F05EB">
            <w:pPr>
              <w:pStyle w:val="TableText"/>
              <w:jc w:val="center"/>
              <w:rPr>
                <w:sz w:val="24"/>
                <w:szCs w:val="24"/>
              </w:rPr>
            </w:pPr>
          </w:p>
        </w:tc>
      </w:tr>
      <w:tr w:rsidR="000F05EB" w:rsidRPr="00C3138D" w:rsidTr="000F05EB">
        <w:tc>
          <w:tcPr>
            <w:tcW w:w="1332"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01.10.2013</w:t>
            </w:r>
          </w:p>
        </w:tc>
        <w:tc>
          <w:tcPr>
            <w:tcW w:w="1357"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Настоящее время</w:t>
            </w:r>
          </w:p>
        </w:tc>
        <w:tc>
          <w:tcPr>
            <w:tcW w:w="3883"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ЗАО «Востоксвязь»</w:t>
            </w:r>
          </w:p>
        </w:tc>
        <w:tc>
          <w:tcPr>
            <w:tcW w:w="2680"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Директор</w:t>
            </w:r>
          </w:p>
        </w:tc>
      </w:tr>
      <w:tr w:rsidR="000F05EB" w:rsidRPr="00C3138D" w:rsidTr="000F05EB">
        <w:tc>
          <w:tcPr>
            <w:tcW w:w="1332"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01.05.2012</w:t>
            </w:r>
          </w:p>
        </w:tc>
        <w:tc>
          <w:tcPr>
            <w:tcW w:w="1357"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30.09.2013</w:t>
            </w:r>
          </w:p>
        </w:tc>
        <w:tc>
          <w:tcPr>
            <w:tcW w:w="3883"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ООО «Федерация»</w:t>
            </w:r>
          </w:p>
        </w:tc>
        <w:tc>
          <w:tcPr>
            <w:tcW w:w="2680"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Генеральный директор</w:t>
            </w:r>
          </w:p>
        </w:tc>
      </w:tr>
      <w:tr w:rsidR="000F05EB" w:rsidRPr="00C3138D" w:rsidTr="000F05EB">
        <w:tc>
          <w:tcPr>
            <w:tcW w:w="1332"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10.08.2011</w:t>
            </w:r>
          </w:p>
        </w:tc>
        <w:tc>
          <w:tcPr>
            <w:tcW w:w="1357"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30.04.2012</w:t>
            </w:r>
          </w:p>
        </w:tc>
        <w:tc>
          <w:tcPr>
            <w:tcW w:w="3883"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ООО «Кредитно-страховой центр «</w:t>
            </w:r>
            <w:proofErr w:type="spellStart"/>
            <w:r w:rsidRPr="00C3138D">
              <w:rPr>
                <w:sz w:val="24"/>
                <w:szCs w:val="24"/>
              </w:rPr>
              <w:t>Рос</w:t>
            </w:r>
            <w:r>
              <w:rPr>
                <w:sz w:val="24"/>
                <w:szCs w:val="24"/>
              </w:rPr>
              <w:t>а</w:t>
            </w:r>
            <w:r w:rsidRPr="00C3138D">
              <w:rPr>
                <w:sz w:val="24"/>
                <w:szCs w:val="24"/>
              </w:rPr>
              <w:t>льянс</w:t>
            </w:r>
            <w:proofErr w:type="spellEnd"/>
            <w:r w:rsidRPr="00C3138D">
              <w:rPr>
                <w:sz w:val="24"/>
                <w:szCs w:val="24"/>
              </w:rPr>
              <w:t>»</w:t>
            </w:r>
          </w:p>
        </w:tc>
        <w:tc>
          <w:tcPr>
            <w:tcW w:w="2680" w:type="dxa"/>
            <w:tcBorders>
              <w:top w:val="single" w:sz="4" w:space="0" w:color="auto"/>
              <w:left w:val="single" w:sz="4" w:space="0" w:color="auto"/>
              <w:bottom w:val="single" w:sz="4" w:space="0" w:color="auto"/>
              <w:right w:val="single" w:sz="4" w:space="0" w:color="auto"/>
            </w:tcBorders>
            <w:vAlign w:val="center"/>
          </w:tcPr>
          <w:p w:rsidR="000F05EB" w:rsidRPr="00C3138D" w:rsidRDefault="000F05EB" w:rsidP="000F05EB">
            <w:pPr>
              <w:pStyle w:val="TableText"/>
              <w:jc w:val="both"/>
              <w:rPr>
                <w:sz w:val="24"/>
                <w:szCs w:val="24"/>
              </w:rPr>
            </w:pPr>
            <w:r w:rsidRPr="00C3138D">
              <w:rPr>
                <w:sz w:val="24"/>
                <w:szCs w:val="24"/>
              </w:rPr>
              <w:t>Генеральный директор</w:t>
            </w:r>
          </w:p>
        </w:tc>
      </w:tr>
    </w:tbl>
    <w:p w:rsidR="000F05EB" w:rsidRPr="00984DD9" w:rsidRDefault="000F05EB" w:rsidP="000F05EB">
      <w:pPr>
        <w:pStyle w:val="TableText"/>
        <w:ind w:firstLine="709"/>
        <w:jc w:val="both"/>
        <w:rPr>
          <w:sz w:val="24"/>
          <w:szCs w:val="24"/>
        </w:rPr>
      </w:pPr>
      <w:r w:rsidRPr="00984DD9">
        <w:rPr>
          <w:sz w:val="24"/>
          <w:szCs w:val="24"/>
        </w:rPr>
        <w:t>Доля участия лица в уставном капитале эмитента: не имеет.</w:t>
      </w:r>
    </w:p>
    <w:p w:rsidR="00997A4B" w:rsidRPr="00984DD9" w:rsidRDefault="00997A4B" w:rsidP="00997A4B">
      <w:pPr>
        <w:pStyle w:val="TableText"/>
        <w:ind w:firstLine="709"/>
        <w:jc w:val="both"/>
        <w:rPr>
          <w:sz w:val="24"/>
          <w:szCs w:val="24"/>
        </w:rPr>
      </w:pPr>
      <w:r w:rsidRPr="00984DD9">
        <w:rPr>
          <w:sz w:val="24"/>
          <w:szCs w:val="24"/>
        </w:rPr>
        <w:t>Доля принадлежащих лицу обыкновенных акций эмитента: не имеет.</w:t>
      </w:r>
    </w:p>
    <w:p w:rsidR="00997A4B" w:rsidRPr="00984DD9" w:rsidRDefault="00997A4B" w:rsidP="00997A4B">
      <w:pPr>
        <w:pStyle w:val="TableText"/>
        <w:ind w:firstLine="709"/>
        <w:jc w:val="both"/>
        <w:rPr>
          <w:sz w:val="24"/>
          <w:szCs w:val="24"/>
        </w:rPr>
      </w:pPr>
      <w:r w:rsidRPr="00984DD9">
        <w:rPr>
          <w:sz w:val="24"/>
          <w:szCs w:val="24"/>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эмитент не выпускал опционов.</w:t>
      </w:r>
    </w:p>
    <w:p w:rsidR="00997A4B" w:rsidRPr="00984DD9" w:rsidRDefault="00997A4B" w:rsidP="00997A4B">
      <w:pPr>
        <w:pStyle w:val="TableText"/>
        <w:ind w:firstLine="709"/>
        <w:jc w:val="both"/>
        <w:rPr>
          <w:sz w:val="24"/>
          <w:szCs w:val="24"/>
        </w:rPr>
      </w:pPr>
      <w:r w:rsidRPr="00984DD9">
        <w:rPr>
          <w:sz w:val="24"/>
          <w:szCs w:val="24"/>
        </w:rPr>
        <w:t>Доля участия лица в уставном капитале дочерних и зависимых обществ эмитента: лицо указанных долей не имеет.</w:t>
      </w:r>
    </w:p>
    <w:p w:rsidR="00997A4B" w:rsidRPr="00984DD9" w:rsidRDefault="00997A4B" w:rsidP="00997A4B">
      <w:pPr>
        <w:pStyle w:val="TableText"/>
        <w:ind w:firstLine="709"/>
        <w:jc w:val="both"/>
        <w:rPr>
          <w:sz w:val="24"/>
          <w:szCs w:val="24"/>
        </w:rPr>
      </w:pPr>
      <w:r w:rsidRPr="00984DD9">
        <w:rPr>
          <w:sz w:val="24"/>
          <w:szCs w:val="24"/>
        </w:rPr>
        <w:t>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лицо указанных родственных связей не имеет.</w:t>
      </w:r>
    </w:p>
    <w:p w:rsidR="00997A4B" w:rsidRPr="00984DD9" w:rsidRDefault="00997A4B" w:rsidP="00997A4B">
      <w:pPr>
        <w:pStyle w:val="TableText"/>
        <w:ind w:firstLine="709"/>
        <w:jc w:val="both"/>
        <w:rPr>
          <w:sz w:val="24"/>
          <w:szCs w:val="24"/>
        </w:rPr>
      </w:pPr>
      <w:r w:rsidRPr="00984DD9">
        <w:rPr>
          <w:sz w:val="24"/>
          <w:szCs w:val="24"/>
        </w:rPr>
        <w:t xml:space="preserve">Сведения о привлечении к административной ответственности за правонарушения в </w:t>
      </w:r>
      <w:r w:rsidRPr="00984DD9">
        <w:rPr>
          <w:sz w:val="24"/>
          <w:szCs w:val="24"/>
        </w:rPr>
        <w:lastRenderedPageBreak/>
        <w:t>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лицо к указанным видам ответственности не привлекалось.</w:t>
      </w:r>
    </w:p>
    <w:p w:rsidR="00997A4B" w:rsidRPr="00984DD9" w:rsidRDefault="00997A4B" w:rsidP="00997A4B">
      <w:pPr>
        <w:pStyle w:val="TableText"/>
        <w:ind w:firstLine="709"/>
        <w:jc w:val="both"/>
        <w:rPr>
          <w:sz w:val="24"/>
          <w:szCs w:val="24"/>
        </w:rPr>
      </w:pPr>
      <w:r w:rsidRPr="00984DD9">
        <w:rPr>
          <w:sz w:val="24"/>
          <w:szCs w:val="24"/>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2" w:history="1">
        <w:r w:rsidRPr="00984DD9">
          <w:rPr>
            <w:sz w:val="24"/>
            <w:szCs w:val="24"/>
          </w:rPr>
          <w:t>законодательством</w:t>
        </w:r>
      </w:hyperlink>
      <w:r w:rsidRPr="00984DD9">
        <w:rPr>
          <w:sz w:val="24"/>
          <w:szCs w:val="24"/>
        </w:rPr>
        <w:t xml:space="preserve"> Российской Федерации о несостоятельности (банкротстве): лицо указанных должностей не занимало.</w:t>
      </w:r>
    </w:p>
    <w:p w:rsidR="00332F80" w:rsidRPr="00984DD9" w:rsidRDefault="00332F80" w:rsidP="00997A4B">
      <w:pPr>
        <w:pStyle w:val="TableText"/>
        <w:ind w:firstLine="709"/>
        <w:jc w:val="both"/>
        <w:rPr>
          <w:sz w:val="24"/>
          <w:szCs w:val="24"/>
        </w:rPr>
      </w:pPr>
    </w:p>
    <w:p w:rsidR="00332F80" w:rsidRPr="00984DD9" w:rsidRDefault="00332F80" w:rsidP="00332F80">
      <w:pPr>
        <w:pStyle w:val="2"/>
        <w:spacing w:before="0" w:line="240" w:lineRule="auto"/>
        <w:ind w:firstLine="709"/>
        <w:jc w:val="both"/>
        <w:rPr>
          <w:rFonts w:ascii="Times New Roman" w:hAnsi="Times New Roman" w:cs="Times New Roman"/>
          <w:b/>
          <w:color w:val="auto"/>
          <w:sz w:val="24"/>
          <w:szCs w:val="24"/>
        </w:rPr>
      </w:pPr>
      <w:bookmarkStart w:id="95" w:name="_Toc490140618"/>
      <w:r w:rsidRPr="00984DD9">
        <w:rPr>
          <w:rFonts w:ascii="Times New Roman" w:hAnsi="Times New Roman" w:cs="Times New Roman"/>
          <w:b/>
          <w:color w:val="auto"/>
          <w:sz w:val="24"/>
          <w:szCs w:val="24"/>
        </w:rPr>
        <w:t>5.2.2. Состав коллегиального исполнительного органа эмитента.</w:t>
      </w:r>
      <w:bookmarkEnd w:id="95"/>
    </w:p>
    <w:p w:rsidR="00332F80" w:rsidRPr="00984DD9" w:rsidRDefault="00332F80" w:rsidP="00997A4B">
      <w:pPr>
        <w:pStyle w:val="TableText"/>
        <w:ind w:firstLine="709"/>
        <w:jc w:val="both"/>
        <w:rPr>
          <w:sz w:val="24"/>
          <w:szCs w:val="24"/>
        </w:rPr>
      </w:pPr>
      <w:r w:rsidRPr="00984DD9">
        <w:rPr>
          <w:sz w:val="24"/>
          <w:szCs w:val="24"/>
        </w:rPr>
        <w:t>Коллегиальный исполнительный орган отсутствует.</w:t>
      </w:r>
    </w:p>
    <w:p w:rsidR="00997A4B" w:rsidRPr="00984DD9" w:rsidRDefault="00997A4B" w:rsidP="00997A4B">
      <w:pPr>
        <w:pStyle w:val="TableText"/>
        <w:ind w:firstLine="709"/>
        <w:jc w:val="both"/>
        <w:rPr>
          <w:sz w:val="24"/>
          <w:szCs w:val="24"/>
        </w:rPr>
      </w:pPr>
    </w:p>
    <w:p w:rsidR="000D0EBF" w:rsidRPr="00984DD9" w:rsidRDefault="000D0EBF" w:rsidP="009B41B3">
      <w:pPr>
        <w:pStyle w:val="2"/>
        <w:spacing w:before="0" w:line="240" w:lineRule="auto"/>
        <w:ind w:firstLine="709"/>
        <w:jc w:val="both"/>
        <w:rPr>
          <w:rFonts w:ascii="Times New Roman" w:hAnsi="Times New Roman" w:cs="Times New Roman"/>
          <w:b/>
          <w:color w:val="auto"/>
          <w:sz w:val="24"/>
          <w:szCs w:val="24"/>
        </w:rPr>
      </w:pPr>
      <w:bookmarkStart w:id="96" w:name="sub_3053"/>
      <w:bookmarkStart w:id="97" w:name="_Toc490140619"/>
      <w:r w:rsidRPr="00984DD9">
        <w:rPr>
          <w:rFonts w:ascii="Times New Roman" w:hAnsi="Times New Roman" w:cs="Times New Roman"/>
          <w:b/>
          <w:color w:val="auto"/>
          <w:sz w:val="24"/>
          <w:szCs w:val="24"/>
        </w:rPr>
        <w:t>5.3. Сведения о размере вознаграждения и (или) компенсации расходов по каждому органу управления эмитента</w:t>
      </w:r>
      <w:r w:rsidR="002679BF" w:rsidRPr="00984DD9">
        <w:rPr>
          <w:rFonts w:ascii="Times New Roman" w:hAnsi="Times New Roman" w:cs="Times New Roman"/>
          <w:b/>
          <w:color w:val="auto"/>
          <w:sz w:val="24"/>
          <w:szCs w:val="24"/>
        </w:rPr>
        <w:t>.</w:t>
      </w:r>
      <w:bookmarkEnd w:id="97"/>
    </w:p>
    <w:p w:rsidR="009B41B3" w:rsidRPr="00984DD9" w:rsidRDefault="009B41B3" w:rsidP="009B41B3">
      <w:pPr>
        <w:pStyle w:val="TableText"/>
        <w:ind w:firstLine="709"/>
        <w:jc w:val="both"/>
        <w:rPr>
          <w:sz w:val="24"/>
          <w:szCs w:val="24"/>
        </w:rPr>
      </w:pPr>
      <w:r w:rsidRPr="00984DD9">
        <w:rPr>
          <w:sz w:val="24"/>
          <w:szCs w:val="24"/>
        </w:rPr>
        <w:t>Эмитент не выплачивал вознаграждения и (или) компенсации расходов органам управления эмитента</w:t>
      </w:r>
      <w:bookmarkEnd w:id="96"/>
      <w:r w:rsidR="000D0EBF" w:rsidRPr="00984DD9">
        <w:rPr>
          <w:sz w:val="24"/>
          <w:szCs w:val="24"/>
        </w:rPr>
        <w:t xml:space="preserve"> (за исключением физическо</w:t>
      </w:r>
      <w:r w:rsidRPr="00984DD9">
        <w:rPr>
          <w:sz w:val="24"/>
          <w:szCs w:val="24"/>
        </w:rPr>
        <w:t xml:space="preserve">го лица, занимающего должность </w:t>
      </w:r>
      <w:r w:rsidR="000D0EBF" w:rsidRPr="00984DD9">
        <w:rPr>
          <w:sz w:val="24"/>
          <w:szCs w:val="24"/>
        </w:rPr>
        <w:t>единоличного исполнительного органа</w:t>
      </w:r>
      <w:r w:rsidRPr="00984DD9">
        <w:rPr>
          <w:sz w:val="24"/>
          <w:szCs w:val="24"/>
        </w:rPr>
        <w:t xml:space="preserve"> – директора).</w:t>
      </w:r>
    </w:p>
    <w:p w:rsidR="002679BF" w:rsidRPr="00984DD9" w:rsidRDefault="002679BF" w:rsidP="009B41B3">
      <w:pPr>
        <w:pStyle w:val="TableText"/>
        <w:ind w:firstLine="709"/>
        <w:jc w:val="both"/>
        <w:rPr>
          <w:sz w:val="24"/>
          <w:szCs w:val="24"/>
        </w:rPr>
      </w:pPr>
      <w:r w:rsidRPr="00984DD9">
        <w:rPr>
          <w:sz w:val="24"/>
          <w:szCs w:val="24"/>
        </w:rPr>
        <w:t>Э</w:t>
      </w:r>
      <w:r w:rsidR="000D0EBF" w:rsidRPr="00984DD9">
        <w:rPr>
          <w:sz w:val="24"/>
          <w:szCs w:val="24"/>
        </w:rPr>
        <w:t>митент</w:t>
      </w:r>
      <w:r w:rsidRPr="00984DD9">
        <w:rPr>
          <w:sz w:val="24"/>
          <w:szCs w:val="24"/>
        </w:rPr>
        <w:t xml:space="preserve"> не </w:t>
      </w:r>
      <w:r w:rsidR="000D0EBF" w:rsidRPr="00984DD9">
        <w:rPr>
          <w:sz w:val="24"/>
          <w:szCs w:val="24"/>
        </w:rPr>
        <w:t>является акционерн</w:t>
      </w:r>
      <w:r w:rsidRPr="00984DD9">
        <w:rPr>
          <w:sz w:val="24"/>
          <w:szCs w:val="24"/>
        </w:rPr>
        <w:t>ым</w:t>
      </w:r>
      <w:r w:rsidR="000D0EBF" w:rsidRPr="00984DD9">
        <w:rPr>
          <w:sz w:val="24"/>
          <w:szCs w:val="24"/>
        </w:rPr>
        <w:t xml:space="preserve"> инвестиционны</w:t>
      </w:r>
      <w:r w:rsidRPr="00984DD9">
        <w:rPr>
          <w:sz w:val="24"/>
          <w:szCs w:val="24"/>
        </w:rPr>
        <w:t>м</w:t>
      </w:r>
      <w:r w:rsidR="000D0EBF" w:rsidRPr="00984DD9">
        <w:rPr>
          <w:sz w:val="24"/>
          <w:szCs w:val="24"/>
        </w:rPr>
        <w:t xml:space="preserve"> фонд</w:t>
      </w:r>
      <w:r w:rsidRPr="00984DD9">
        <w:rPr>
          <w:sz w:val="24"/>
          <w:szCs w:val="24"/>
        </w:rPr>
        <w:t xml:space="preserve">ом. </w:t>
      </w:r>
    </w:p>
    <w:p w:rsidR="000D0EBF" w:rsidRPr="00984DD9" w:rsidRDefault="000D0EBF" w:rsidP="009B41B3">
      <w:pPr>
        <w:pStyle w:val="TableText"/>
        <w:ind w:firstLine="709"/>
        <w:jc w:val="both"/>
        <w:rPr>
          <w:sz w:val="24"/>
          <w:szCs w:val="24"/>
        </w:rPr>
      </w:pPr>
      <w:r w:rsidRPr="00984DD9">
        <w:rPr>
          <w:sz w:val="24"/>
          <w:szCs w:val="24"/>
        </w:rPr>
        <w:t>Сведения, указанные в настоящем пункте, не могут являться предметом соглашения о конфиденциальной информации, препятствующего их раскрытию в ежеквартальном отчете.</w:t>
      </w:r>
    </w:p>
    <w:p w:rsidR="000D0EBF" w:rsidRPr="00984DD9" w:rsidRDefault="000D0EBF" w:rsidP="00FB6C7E">
      <w:pPr>
        <w:pStyle w:val="TableText"/>
        <w:ind w:firstLine="709"/>
        <w:jc w:val="both"/>
        <w:rPr>
          <w:sz w:val="24"/>
          <w:szCs w:val="24"/>
        </w:rPr>
      </w:pPr>
    </w:p>
    <w:p w:rsidR="000D0EBF" w:rsidRPr="00984DD9" w:rsidRDefault="000D0EBF" w:rsidP="0005221D">
      <w:pPr>
        <w:pStyle w:val="2"/>
        <w:spacing w:before="0" w:line="240" w:lineRule="auto"/>
        <w:ind w:firstLine="709"/>
        <w:jc w:val="both"/>
        <w:rPr>
          <w:rFonts w:ascii="Times New Roman" w:hAnsi="Times New Roman" w:cs="Times New Roman"/>
          <w:b/>
          <w:color w:val="auto"/>
          <w:sz w:val="24"/>
          <w:szCs w:val="24"/>
        </w:rPr>
      </w:pPr>
      <w:bookmarkStart w:id="98" w:name="sub_3054"/>
      <w:bookmarkStart w:id="99" w:name="_Toc490140620"/>
      <w:r w:rsidRPr="00984DD9">
        <w:rPr>
          <w:rFonts w:ascii="Times New Roman" w:hAnsi="Times New Roman" w:cs="Times New Roman"/>
          <w:b/>
          <w:color w:val="auto"/>
          <w:sz w:val="24"/>
          <w:szCs w:val="24"/>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CE2506">
        <w:rPr>
          <w:rFonts w:ascii="Times New Roman" w:hAnsi="Times New Roman" w:cs="Times New Roman"/>
          <w:b/>
          <w:color w:val="auto"/>
          <w:sz w:val="24"/>
          <w:szCs w:val="24"/>
        </w:rPr>
        <w:t>.</w:t>
      </w:r>
      <w:bookmarkEnd w:id="99"/>
    </w:p>
    <w:bookmarkEnd w:id="98"/>
    <w:p w:rsidR="0005221D" w:rsidRPr="00984DD9" w:rsidRDefault="00CE2506" w:rsidP="00311227">
      <w:pPr>
        <w:pStyle w:val="TableText"/>
        <w:ind w:firstLine="709"/>
        <w:jc w:val="both"/>
        <w:rPr>
          <w:sz w:val="24"/>
          <w:szCs w:val="24"/>
        </w:rPr>
      </w:pPr>
      <w:r w:rsidRPr="000A2CEA">
        <w:rPr>
          <w:sz w:val="24"/>
          <w:szCs w:val="24"/>
        </w:rPr>
        <w:t>В отчетном квартале изменения не происходили.</w:t>
      </w:r>
    </w:p>
    <w:p w:rsidR="000D0EBF" w:rsidRPr="00984DD9" w:rsidRDefault="000D0EBF" w:rsidP="0005221D">
      <w:pPr>
        <w:pStyle w:val="TableText"/>
        <w:ind w:firstLine="709"/>
        <w:jc w:val="both"/>
        <w:rPr>
          <w:sz w:val="24"/>
          <w:szCs w:val="24"/>
        </w:rPr>
      </w:pPr>
    </w:p>
    <w:p w:rsidR="000D0EBF" w:rsidRPr="00984DD9" w:rsidRDefault="000D0EBF" w:rsidP="0005221D">
      <w:pPr>
        <w:pStyle w:val="2"/>
        <w:spacing w:before="0" w:line="240" w:lineRule="auto"/>
        <w:ind w:firstLine="709"/>
        <w:jc w:val="both"/>
        <w:rPr>
          <w:rFonts w:ascii="Times New Roman" w:hAnsi="Times New Roman" w:cs="Times New Roman"/>
          <w:b/>
          <w:color w:val="auto"/>
          <w:sz w:val="24"/>
          <w:szCs w:val="24"/>
        </w:rPr>
      </w:pPr>
      <w:bookmarkStart w:id="100" w:name="sub_3055"/>
      <w:bookmarkStart w:id="101" w:name="_Toc490140621"/>
      <w:r w:rsidRPr="00984DD9">
        <w:rPr>
          <w:rFonts w:ascii="Times New Roman" w:hAnsi="Times New Roman" w:cs="Times New Roman"/>
          <w:b/>
          <w:color w:val="auto"/>
          <w:sz w:val="24"/>
          <w:szCs w:val="24"/>
        </w:rPr>
        <w:t>5.5. Информация о лицах, входящих в состав органов контроля за финансово-хозяйственной деятельностью эмитента</w:t>
      </w:r>
      <w:bookmarkEnd w:id="101"/>
    </w:p>
    <w:p w:rsidR="0005221D" w:rsidRPr="00984DD9" w:rsidRDefault="0005221D" w:rsidP="0005221D">
      <w:pPr>
        <w:pStyle w:val="TableText"/>
        <w:ind w:firstLine="709"/>
        <w:jc w:val="both"/>
        <w:rPr>
          <w:sz w:val="24"/>
          <w:szCs w:val="24"/>
        </w:rPr>
      </w:pPr>
      <w:r w:rsidRPr="00984DD9">
        <w:rPr>
          <w:sz w:val="24"/>
          <w:szCs w:val="24"/>
        </w:rPr>
        <w:t>Ревизионная комиссия эмитента и её состав на общем собрании акционеров не избран.</w:t>
      </w:r>
    </w:p>
    <w:p w:rsidR="0005221D" w:rsidRPr="00984DD9" w:rsidRDefault="0005221D" w:rsidP="0005221D">
      <w:pPr>
        <w:pStyle w:val="TableText"/>
        <w:ind w:firstLine="709"/>
        <w:jc w:val="both"/>
        <w:rPr>
          <w:sz w:val="24"/>
          <w:szCs w:val="24"/>
        </w:rPr>
      </w:pPr>
      <w:r w:rsidRPr="00984DD9">
        <w:rPr>
          <w:sz w:val="24"/>
          <w:szCs w:val="24"/>
        </w:rPr>
        <w:t>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нет.</w:t>
      </w:r>
    </w:p>
    <w:p w:rsidR="0005221D" w:rsidRPr="00984DD9" w:rsidRDefault="0005221D" w:rsidP="0005221D">
      <w:pPr>
        <w:pStyle w:val="TableText"/>
        <w:ind w:firstLine="709"/>
        <w:jc w:val="both"/>
        <w:rPr>
          <w:sz w:val="24"/>
          <w:szCs w:val="24"/>
        </w:rPr>
      </w:pPr>
    </w:p>
    <w:p w:rsidR="000D0EBF" w:rsidRPr="00984DD9" w:rsidRDefault="000D0EBF" w:rsidP="0005221D">
      <w:pPr>
        <w:pStyle w:val="2"/>
        <w:spacing w:before="0" w:line="240" w:lineRule="auto"/>
        <w:ind w:firstLine="709"/>
        <w:jc w:val="both"/>
        <w:rPr>
          <w:rFonts w:ascii="Times New Roman" w:hAnsi="Times New Roman" w:cs="Times New Roman"/>
          <w:b/>
          <w:color w:val="auto"/>
          <w:sz w:val="24"/>
          <w:szCs w:val="24"/>
        </w:rPr>
      </w:pPr>
      <w:bookmarkStart w:id="102" w:name="sub_3056"/>
      <w:bookmarkStart w:id="103" w:name="_Toc490140622"/>
      <w:bookmarkEnd w:id="100"/>
      <w:r w:rsidRPr="00984DD9">
        <w:rPr>
          <w:rFonts w:ascii="Times New Roman" w:hAnsi="Times New Roman" w:cs="Times New Roman"/>
          <w:b/>
          <w:color w:val="auto"/>
          <w:sz w:val="24"/>
          <w:szCs w:val="24"/>
        </w:rPr>
        <w:t>5.6. Сведения о размере вознаграждения и (или) компенсации расходов по органу контроля за финансово-хозяйственной деятельностью эмитента</w:t>
      </w:r>
      <w:bookmarkEnd w:id="103"/>
    </w:p>
    <w:bookmarkEnd w:id="102"/>
    <w:p w:rsidR="0005221D" w:rsidRPr="00984DD9" w:rsidRDefault="0005221D" w:rsidP="0005221D">
      <w:pPr>
        <w:pStyle w:val="TableText"/>
        <w:ind w:firstLine="709"/>
        <w:jc w:val="both"/>
        <w:rPr>
          <w:sz w:val="24"/>
          <w:szCs w:val="24"/>
        </w:rPr>
      </w:pPr>
      <w:r w:rsidRPr="00984DD9">
        <w:rPr>
          <w:sz w:val="24"/>
          <w:szCs w:val="24"/>
        </w:rPr>
        <w:t>Эмитент не выплачивал вознаграждения и (или) компенсации расходов органам контроля за финансово-хозяйственной деятельностью.</w:t>
      </w:r>
    </w:p>
    <w:p w:rsidR="000D0EBF" w:rsidRPr="00984DD9" w:rsidRDefault="000D0EBF" w:rsidP="0005221D">
      <w:pPr>
        <w:pStyle w:val="TableText"/>
        <w:ind w:firstLine="709"/>
        <w:jc w:val="both"/>
        <w:rPr>
          <w:sz w:val="24"/>
          <w:szCs w:val="24"/>
        </w:rPr>
      </w:pPr>
      <w:r w:rsidRPr="00984DD9">
        <w:rPr>
          <w:sz w:val="24"/>
          <w:szCs w:val="24"/>
        </w:rPr>
        <w:t>Сведения, указанные в настоящем пункте, не могут являться предметом соглашения о конфиденциальной информации, препятствующего их раскрытию в ежеквартальном отчете.</w:t>
      </w:r>
    </w:p>
    <w:p w:rsidR="000D0EBF" w:rsidRPr="00984DD9" w:rsidRDefault="000D0EBF" w:rsidP="0005221D">
      <w:pPr>
        <w:pStyle w:val="TableText"/>
        <w:ind w:firstLine="709"/>
        <w:jc w:val="both"/>
        <w:rPr>
          <w:sz w:val="24"/>
          <w:szCs w:val="24"/>
        </w:rPr>
      </w:pPr>
    </w:p>
    <w:p w:rsidR="000D0EBF" w:rsidRPr="00984DD9" w:rsidRDefault="000D0EBF" w:rsidP="0005221D">
      <w:pPr>
        <w:pStyle w:val="2"/>
        <w:spacing w:before="0" w:line="240" w:lineRule="auto"/>
        <w:ind w:firstLine="709"/>
        <w:jc w:val="both"/>
        <w:rPr>
          <w:rFonts w:ascii="Times New Roman" w:hAnsi="Times New Roman" w:cs="Times New Roman"/>
          <w:b/>
          <w:color w:val="auto"/>
          <w:sz w:val="24"/>
          <w:szCs w:val="24"/>
        </w:rPr>
      </w:pPr>
      <w:bookmarkStart w:id="104" w:name="sub_3057"/>
      <w:bookmarkStart w:id="105" w:name="_Toc490140623"/>
      <w:r w:rsidRPr="00984DD9">
        <w:rPr>
          <w:rFonts w:ascii="Times New Roman" w:hAnsi="Times New Roman" w:cs="Times New Roman"/>
          <w:b/>
          <w:color w:val="auto"/>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105"/>
    </w:p>
    <w:bookmarkEnd w:id="104"/>
    <w:p w:rsidR="005E46D4" w:rsidRPr="00984DD9" w:rsidRDefault="005E46D4" w:rsidP="005E46D4">
      <w:pPr>
        <w:pStyle w:val="TableText"/>
        <w:ind w:firstLine="709"/>
        <w:jc w:val="both"/>
        <w:rPr>
          <w:sz w:val="24"/>
          <w:szCs w:val="24"/>
        </w:rPr>
      </w:pPr>
      <w:r w:rsidRPr="00984DD9">
        <w:rPr>
          <w:sz w:val="24"/>
          <w:szCs w:val="24"/>
        </w:rPr>
        <w:t>Сведения о средней численности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p w:rsidR="005E46D4" w:rsidRPr="00984DD9" w:rsidRDefault="005E46D4" w:rsidP="005E46D4">
      <w:pPr>
        <w:pStyle w:val="TableText"/>
        <w:ind w:firstLine="709"/>
        <w:jc w:val="both"/>
        <w:rPr>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4892"/>
        <w:gridCol w:w="2126"/>
      </w:tblGrid>
      <w:tr w:rsidR="00FF758A" w:rsidRPr="00984DD9" w:rsidTr="00FF758A">
        <w:trPr>
          <w:jc w:val="center"/>
        </w:trPr>
        <w:tc>
          <w:tcPr>
            <w:tcW w:w="4892" w:type="dxa"/>
            <w:tcBorders>
              <w:top w:val="single" w:sz="4" w:space="0" w:color="auto"/>
              <w:left w:val="single" w:sz="4" w:space="0" w:color="auto"/>
              <w:bottom w:val="single" w:sz="4" w:space="0" w:color="auto"/>
              <w:right w:val="single" w:sz="6" w:space="0" w:color="auto"/>
            </w:tcBorders>
          </w:tcPr>
          <w:p w:rsidR="00FF758A" w:rsidRPr="00984DD9" w:rsidRDefault="00FF758A" w:rsidP="00FF758A">
            <w:pPr>
              <w:pStyle w:val="TableText"/>
              <w:jc w:val="center"/>
              <w:rPr>
                <w:sz w:val="24"/>
                <w:szCs w:val="24"/>
              </w:rPr>
            </w:pPr>
            <w:r w:rsidRPr="00984DD9">
              <w:rPr>
                <w:sz w:val="24"/>
                <w:szCs w:val="24"/>
              </w:rPr>
              <w:lastRenderedPageBreak/>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FF758A" w:rsidRPr="00984DD9" w:rsidRDefault="00FF758A" w:rsidP="00FF758A">
            <w:pPr>
              <w:pStyle w:val="TableText"/>
              <w:jc w:val="center"/>
              <w:rPr>
                <w:sz w:val="24"/>
                <w:szCs w:val="24"/>
              </w:rPr>
            </w:pPr>
            <w:r w:rsidRPr="00984DD9">
              <w:rPr>
                <w:sz w:val="24"/>
                <w:szCs w:val="24"/>
              </w:rPr>
              <w:t>201</w:t>
            </w:r>
            <w:r>
              <w:rPr>
                <w:sz w:val="24"/>
                <w:szCs w:val="24"/>
              </w:rPr>
              <w:t>7, 6</w:t>
            </w:r>
            <w:r w:rsidRPr="00984DD9">
              <w:rPr>
                <w:sz w:val="24"/>
                <w:szCs w:val="24"/>
              </w:rPr>
              <w:t xml:space="preserve"> мес.</w:t>
            </w:r>
          </w:p>
        </w:tc>
      </w:tr>
      <w:tr w:rsidR="00FF758A" w:rsidRPr="00984DD9" w:rsidTr="00F94139">
        <w:trPr>
          <w:jc w:val="center"/>
        </w:trPr>
        <w:tc>
          <w:tcPr>
            <w:tcW w:w="4892" w:type="dxa"/>
            <w:tcBorders>
              <w:top w:val="single" w:sz="4" w:space="0" w:color="auto"/>
              <w:left w:val="single" w:sz="4" w:space="0" w:color="auto"/>
              <w:bottom w:val="single" w:sz="6" w:space="0" w:color="auto"/>
              <w:right w:val="single" w:sz="6" w:space="0" w:color="auto"/>
            </w:tcBorders>
          </w:tcPr>
          <w:p w:rsidR="00FF758A" w:rsidRPr="00984DD9" w:rsidRDefault="00FF758A" w:rsidP="00FF758A">
            <w:pPr>
              <w:pStyle w:val="TableText"/>
              <w:jc w:val="both"/>
              <w:rPr>
                <w:sz w:val="24"/>
                <w:szCs w:val="24"/>
              </w:rPr>
            </w:pPr>
            <w:r w:rsidRPr="00984DD9">
              <w:rPr>
                <w:sz w:val="24"/>
                <w:szCs w:val="24"/>
              </w:rPr>
              <w:t>Средняя численность работников, чел.</w:t>
            </w:r>
          </w:p>
        </w:tc>
        <w:tc>
          <w:tcPr>
            <w:tcW w:w="2126" w:type="dxa"/>
            <w:tcBorders>
              <w:top w:val="single" w:sz="4" w:space="0" w:color="auto"/>
              <w:left w:val="single" w:sz="4" w:space="0" w:color="auto"/>
              <w:bottom w:val="single" w:sz="6" w:space="0" w:color="auto"/>
              <w:right w:val="single" w:sz="4" w:space="0" w:color="auto"/>
            </w:tcBorders>
            <w:vAlign w:val="center"/>
          </w:tcPr>
          <w:p w:rsidR="00FF758A" w:rsidRPr="00984DD9" w:rsidRDefault="00FF758A" w:rsidP="00FF758A">
            <w:pPr>
              <w:pStyle w:val="TableText"/>
              <w:jc w:val="center"/>
              <w:rPr>
                <w:sz w:val="24"/>
                <w:szCs w:val="24"/>
              </w:rPr>
            </w:pPr>
            <w:r>
              <w:rPr>
                <w:sz w:val="24"/>
                <w:szCs w:val="24"/>
              </w:rPr>
              <w:t>10</w:t>
            </w:r>
          </w:p>
        </w:tc>
      </w:tr>
      <w:tr w:rsidR="00FF758A" w:rsidRPr="00984DD9" w:rsidTr="00F94139">
        <w:trPr>
          <w:jc w:val="center"/>
        </w:trPr>
        <w:tc>
          <w:tcPr>
            <w:tcW w:w="4892" w:type="dxa"/>
            <w:tcBorders>
              <w:top w:val="single" w:sz="6" w:space="0" w:color="auto"/>
              <w:left w:val="single" w:sz="4" w:space="0" w:color="auto"/>
              <w:bottom w:val="single" w:sz="4" w:space="0" w:color="auto"/>
              <w:right w:val="single" w:sz="6" w:space="0" w:color="auto"/>
            </w:tcBorders>
          </w:tcPr>
          <w:p w:rsidR="00FF758A" w:rsidRPr="00984DD9" w:rsidRDefault="00FF758A" w:rsidP="00FF758A">
            <w:pPr>
              <w:pStyle w:val="TableText"/>
              <w:jc w:val="both"/>
              <w:rPr>
                <w:sz w:val="24"/>
                <w:szCs w:val="24"/>
              </w:rPr>
            </w:pPr>
            <w:r w:rsidRPr="00984DD9">
              <w:rPr>
                <w:sz w:val="24"/>
                <w:szCs w:val="24"/>
              </w:rPr>
              <w:t>Фонд начисленной заработной платы работников за отчетный период, руб.</w:t>
            </w:r>
          </w:p>
        </w:tc>
        <w:tc>
          <w:tcPr>
            <w:tcW w:w="2126" w:type="dxa"/>
            <w:tcBorders>
              <w:top w:val="single" w:sz="6" w:space="0" w:color="auto"/>
              <w:left w:val="single" w:sz="4" w:space="0" w:color="auto"/>
              <w:bottom w:val="single" w:sz="6" w:space="0" w:color="auto"/>
              <w:right w:val="single" w:sz="4" w:space="0" w:color="auto"/>
            </w:tcBorders>
            <w:vAlign w:val="center"/>
          </w:tcPr>
          <w:p w:rsidR="00FF758A" w:rsidRPr="00984DD9" w:rsidRDefault="00FF758A" w:rsidP="00FF758A">
            <w:pPr>
              <w:pStyle w:val="TableText"/>
              <w:jc w:val="center"/>
              <w:rPr>
                <w:sz w:val="24"/>
                <w:szCs w:val="24"/>
              </w:rPr>
            </w:pPr>
            <w:r>
              <w:rPr>
                <w:sz w:val="24"/>
                <w:szCs w:val="24"/>
              </w:rPr>
              <w:t>2 867 833,15</w:t>
            </w:r>
          </w:p>
        </w:tc>
      </w:tr>
      <w:tr w:rsidR="00FF758A" w:rsidRPr="00984DD9" w:rsidTr="00F94139">
        <w:trPr>
          <w:jc w:val="center"/>
        </w:trPr>
        <w:tc>
          <w:tcPr>
            <w:tcW w:w="4892" w:type="dxa"/>
            <w:tcBorders>
              <w:top w:val="single" w:sz="4" w:space="0" w:color="auto"/>
              <w:left w:val="single" w:sz="4" w:space="0" w:color="auto"/>
              <w:bottom w:val="single" w:sz="4" w:space="0" w:color="auto"/>
              <w:right w:val="single" w:sz="6" w:space="0" w:color="auto"/>
            </w:tcBorders>
          </w:tcPr>
          <w:p w:rsidR="00FF758A" w:rsidRPr="00984DD9" w:rsidRDefault="00FF758A" w:rsidP="00FF758A">
            <w:pPr>
              <w:pStyle w:val="TableText"/>
              <w:jc w:val="both"/>
              <w:rPr>
                <w:sz w:val="24"/>
                <w:szCs w:val="24"/>
              </w:rPr>
            </w:pPr>
            <w:r w:rsidRPr="00984DD9">
              <w:rPr>
                <w:sz w:val="24"/>
                <w:szCs w:val="24"/>
              </w:rPr>
              <w:t>Выплаты социального характера работников за отчетный период, руб.</w:t>
            </w:r>
          </w:p>
        </w:tc>
        <w:tc>
          <w:tcPr>
            <w:tcW w:w="2126" w:type="dxa"/>
            <w:tcBorders>
              <w:top w:val="single" w:sz="6" w:space="0" w:color="auto"/>
              <w:left w:val="single" w:sz="4" w:space="0" w:color="auto"/>
              <w:bottom w:val="single" w:sz="4" w:space="0" w:color="auto"/>
              <w:right w:val="single" w:sz="4" w:space="0" w:color="auto"/>
            </w:tcBorders>
            <w:vAlign w:val="center"/>
          </w:tcPr>
          <w:p w:rsidR="00FF758A" w:rsidRPr="00984DD9" w:rsidRDefault="00F94139" w:rsidP="00FF758A">
            <w:pPr>
              <w:pStyle w:val="TableText"/>
              <w:jc w:val="center"/>
              <w:rPr>
                <w:sz w:val="24"/>
                <w:szCs w:val="24"/>
              </w:rPr>
            </w:pPr>
            <w:r>
              <w:rPr>
                <w:sz w:val="24"/>
                <w:szCs w:val="24"/>
              </w:rPr>
              <w:t>10 085,41</w:t>
            </w:r>
          </w:p>
        </w:tc>
      </w:tr>
    </w:tbl>
    <w:p w:rsidR="005E46D4" w:rsidRPr="00984DD9" w:rsidRDefault="005E46D4" w:rsidP="005E46D4">
      <w:pPr>
        <w:pStyle w:val="TableText"/>
        <w:ind w:firstLine="709"/>
        <w:jc w:val="both"/>
        <w:rPr>
          <w:sz w:val="24"/>
          <w:szCs w:val="24"/>
        </w:rPr>
      </w:pPr>
    </w:p>
    <w:p w:rsidR="005E46D4" w:rsidRPr="00984DD9" w:rsidRDefault="005E25B9" w:rsidP="005E46D4">
      <w:pPr>
        <w:pStyle w:val="TableText"/>
        <w:ind w:firstLine="709"/>
        <w:jc w:val="both"/>
        <w:rPr>
          <w:sz w:val="24"/>
          <w:szCs w:val="24"/>
        </w:rPr>
      </w:pPr>
      <w:r>
        <w:rPr>
          <w:sz w:val="24"/>
          <w:szCs w:val="24"/>
        </w:rPr>
        <w:t>Существенных и</w:t>
      </w:r>
      <w:r w:rsidR="005E46D4" w:rsidRPr="00984DD9">
        <w:rPr>
          <w:sz w:val="24"/>
          <w:szCs w:val="24"/>
        </w:rPr>
        <w:t>зменени</w:t>
      </w:r>
      <w:r>
        <w:rPr>
          <w:sz w:val="24"/>
          <w:szCs w:val="24"/>
        </w:rPr>
        <w:t>й</w:t>
      </w:r>
      <w:r w:rsidR="005E46D4" w:rsidRPr="00984DD9">
        <w:rPr>
          <w:sz w:val="24"/>
          <w:szCs w:val="24"/>
        </w:rPr>
        <w:t xml:space="preserve"> средней численности работников не </w:t>
      </w:r>
      <w:r w:rsidR="00C53D42" w:rsidRPr="00984DD9">
        <w:rPr>
          <w:sz w:val="24"/>
          <w:szCs w:val="24"/>
        </w:rPr>
        <w:t>происходило</w:t>
      </w:r>
      <w:r w:rsidR="005E46D4" w:rsidRPr="00984DD9">
        <w:rPr>
          <w:sz w:val="24"/>
          <w:szCs w:val="24"/>
        </w:rPr>
        <w:t>.</w:t>
      </w:r>
    </w:p>
    <w:p w:rsidR="005E46D4" w:rsidRPr="00984DD9" w:rsidRDefault="005E46D4" w:rsidP="005E46D4">
      <w:pPr>
        <w:pStyle w:val="TableText"/>
        <w:ind w:firstLine="709"/>
        <w:jc w:val="both"/>
        <w:rPr>
          <w:sz w:val="24"/>
          <w:szCs w:val="24"/>
        </w:rPr>
      </w:pPr>
      <w:r w:rsidRPr="00984DD9">
        <w:rPr>
          <w:sz w:val="24"/>
          <w:szCs w:val="24"/>
        </w:rPr>
        <w:t>Ключевых сотрудников и сотрудников, оказывающих существенное влияние на финансово-хозяйственную деятельность эмитента</w:t>
      </w:r>
      <w:r w:rsidR="00B31530">
        <w:rPr>
          <w:sz w:val="24"/>
          <w:szCs w:val="24"/>
        </w:rPr>
        <w:t>,</w:t>
      </w:r>
      <w:r w:rsidRPr="00984DD9">
        <w:rPr>
          <w:sz w:val="24"/>
          <w:szCs w:val="24"/>
        </w:rPr>
        <w:t xml:space="preserve"> нет.</w:t>
      </w:r>
    </w:p>
    <w:p w:rsidR="005E46D4" w:rsidRPr="00984DD9" w:rsidRDefault="005E46D4" w:rsidP="005E46D4">
      <w:pPr>
        <w:pStyle w:val="TableText"/>
        <w:ind w:firstLine="709"/>
        <w:jc w:val="both"/>
        <w:rPr>
          <w:sz w:val="24"/>
          <w:szCs w:val="24"/>
        </w:rPr>
      </w:pPr>
      <w:r w:rsidRPr="00984DD9">
        <w:rPr>
          <w:sz w:val="24"/>
          <w:szCs w:val="24"/>
        </w:rPr>
        <w:t xml:space="preserve">Профсоюзный орган работниками эмитента </w:t>
      </w:r>
      <w:r w:rsidR="000F05EB">
        <w:rPr>
          <w:sz w:val="24"/>
          <w:szCs w:val="24"/>
        </w:rPr>
        <w:t xml:space="preserve">не </w:t>
      </w:r>
      <w:r w:rsidRPr="00984DD9">
        <w:rPr>
          <w:sz w:val="24"/>
          <w:szCs w:val="24"/>
        </w:rPr>
        <w:t>создан.</w:t>
      </w:r>
    </w:p>
    <w:p w:rsidR="005E46D4" w:rsidRPr="00984DD9" w:rsidRDefault="005E46D4" w:rsidP="005E46D4">
      <w:pPr>
        <w:pStyle w:val="TableText"/>
        <w:ind w:firstLine="709"/>
        <w:jc w:val="both"/>
        <w:rPr>
          <w:sz w:val="24"/>
          <w:szCs w:val="24"/>
        </w:rPr>
      </w:pPr>
    </w:p>
    <w:p w:rsidR="008923AF" w:rsidRPr="00984DD9" w:rsidRDefault="008923AF" w:rsidP="005E46D4">
      <w:pPr>
        <w:pStyle w:val="2"/>
        <w:spacing w:before="0" w:line="240" w:lineRule="auto"/>
        <w:ind w:firstLine="709"/>
        <w:jc w:val="both"/>
        <w:rPr>
          <w:rFonts w:ascii="Times New Roman" w:hAnsi="Times New Roman" w:cs="Times New Roman"/>
          <w:b/>
          <w:color w:val="auto"/>
          <w:sz w:val="24"/>
          <w:szCs w:val="24"/>
        </w:rPr>
      </w:pPr>
      <w:bookmarkStart w:id="106" w:name="_Toc490140624"/>
      <w:r w:rsidRPr="00984DD9">
        <w:rPr>
          <w:rFonts w:ascii="Times New Roman" w:hAnsi="Times New Roman" w:cs="Times New Roman"/>
          <w:b/>
          <w:color w:val="auto"/>
          <w:sz w:val="24"/>
          <w:szCs w:val="24"/>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106"/>
    </w:p>
    <w:p w:rsidR="005E46D4" w:rsidRPr="00984DD9" w:rsidRDefault="005E46D4" w:rsidP="005E46D4">
      <w:pPr>
        <w:pStyle w:val="TableText"/>
        <w:ind w:firstLine="709"/>
        <w:jc w:val="both"/>
        <w:rPr>
          <w:sz w:val="24"/>
          <w:szCs w:val="24"/>
        </w:rPr>
      </w:pPr>
      <w:r w:rsidRPr="00984DD9">
        <w:rPr>
          <w:sz w:val="24"/>
          <w:szCs w:val="24"/>
        </w:rPr>
        <w:t>Сведения о соглашениях или обязательствах эмитента, касающиеся возможности участия сотрудников (работников) эмитента в его уставном капитале: указанные соглашения и обязательства отсутствуют.</w:t>
      </w:r>
    </w:p>
    <w:p w:rsidR="005E46D4" w:rsidRPr="00984DD9" w:rsidRDefault="005E46D4" w:rsidP="005E46D4">
      <w:pPr>
        <w:pStyle w:val="TableText"/>
        <w:ind w:firstLine="709"/>
        <w:jc w:val="both"/>
        <w:rPr>
          <w:sz w:val="24"/>
          <w:szCs w:val="24"/>
        </w:rPr>
      </w:pPr>
      <w:r w:rsidRPr="00984DD9">
        <w:rPr>
          <w:sz w:val="24"/>
          <w:szCs w:val="24"/>
        </w:rPr>
        <w:t>Сведения о предоставлении или возможности предоставления сотрудникам (работникам) эмитента опционов эмитента: опционы эмитентом не размещались.</w:t>
      </w:r>
    </w:p>
    <w:p w:rsidR="00B910C0" w:rsidRPr="00984DD9" w:rsidRDefault="00B910C0" w:rsidP="005E46D4">
      <w:pPr>
        <w:pStyle w:val="TableText"/>
        <w:ind w:firstLine="709"/>
        <w:jc w:val="both"/>
        <w:rPr>
          <w:sz w:val="24"/>
          <w:szCs w:val="24"/>
        </w:rPr>
      </w:pPr>
    </w:p>
    <w:p w:rsidR="009E11CC" w:rsidRPr="00984DD9" w:rsidRDefault="009E11CC" w:rsidP="00D127A4">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7" w:name="_Toc490140625"/>
      <w:r w:rsidRPr="00984DD9">
        <w:rPr>
          <w:rFonts w:ascii="Times New Roman" w:hAnsi="Times New Roman" w:cs="Times New Roman"/>
          <w:b/>
          <w:bCs/>
          <w:sz w:val="24"/>
          <w:szCs w:val="24"/>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107"/>
    </w:p>
    <w:p w:rsidR="009E11CC" w:rsidRPr="00984DD9" w:rsidRDefault="009E11CC" w:rsidP="00D127A4">
      <w:pPr>
        <w:pStyle w:val="TableText"/>
        <w:ind w:firstLine="709"/>
        <w:jc w:val="both"/>
        <w:rPr>
          <w:sz w:val="24"/>
          <w:szCs w:val="24"/>
        </w:rPr>
      </w:pPr>
    </w:p>
    <w:p w:rsidR="009E11CC" w:rsidRPr="00984DD9" w:rsidRDefault="009E11CC" w:rsidP="00D127A4">
      <w:pPr>
        <w:pStyle w:val="2"/>
        <w:spacing w:before="0" w:line="240" w:lineRule="auto"/>
        <w:ind w:firstLine="709"/>
        <w:jc w:val="both"/>
        <w:rPr>
          <w:rFonts w:ascii="Times New Roman" w:hAnsi="Times New Roman" w:cs="Times New Roman"/>
          <w:b/>
          <w:color w:val="auto"/>
          <w:sz w:val="24"/>
          <w:szCs w:val="24"/>
        </w:rPr>
      </w:pPr>
      <w:bookmarkStart w:id="108" w:name="sub_3061"/>
      <w:bookmarkStart w:id="109" w:name="_Toc490140626"/>
      <w:r w:rsidRPr="00984DD9">
        <w:rPr>
          <w:rFonts w:ascii="Times New Roman" w:hAnsi="Times New Roman" w:cs="Times New Roman"/>
          <w:b/>
          <w:color w:val="auto"/>
          <w:sz w:val="24"/>
          <w:szCs w:val="24"/>
        </w:rPr>
        <w:t>6.1. Сведения об общем количестве акционеров (участников) эмитента</w:t>
      </w:r>
      <w:bookmarkEnd w:id="109"/>
    </w:p>
    <w:bookmarkEnd w:id="108"/>
    <w:p w:rsidR="00B31530" w:rsidRPr="00984DD9" w:rsidRDefault="00B31530" w:rsidP="00B31530">
      <w:pPr>
        <w:pStyle w:val="TableText"/>
        <w:ind w:firstLine="709"/>
        <w:jc w:val="both"/>
        <w:rPr>
          <w:sz w:val="24"/>
          <w:szCs w:val="24"/>
        </w:rPr>
      </w:pPr>
      <w:r w:rsidRPr="00984DD9">
        <w:rPr>
          <w:sz w:val="24"/>
          <w:szCs w:val="24"/>
        </w:rPr>
        <w:t>Общее количество участников эмитента на дату окончания отчетного квартала: 2</w:t>
      </w:r>
      <w:r w:rsidR="00FE3727">
        <w:rPr>
          <w:sz w:val="24"/>
          <w:szCs w:val="24"/>
        </w:rPr>
        <w:t>70</w:t>
      </w:r>
      <w:r w:rsidRPr="00984DD9">
        <w:rPr>
          <w:sz w:val="24"/>
          <w:szCs w:val="24"/>
        </w:rPr>
        <w:t>.</w:t>
      </w:r>
    </w:p>
    <w:p w:rsidR="00B31530" w:rsidRPr="00984DD9" w:rsidRDefault="00B31530" w:rsidP="00B31530">
      <w:pPr>
        <w:pStyle w:val="TableText"/>
        <w:ind w:firstLine="709"/>
        <w:jc w:val="both"/>
        <w:rPr>
          <w:sz w:val="24"/>
          <w:szCs w:val="24"/>
        </w:rPr>
      </w:pPr>
      <w:r w:rsidRPr="00984DD9">
        <w:rPr>
          <w:sz w:val="24"/>
          <w:szCs w:val="24"/>
        </w:rPr>
        <w:t xml:space="preserve">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квартала: </w:t>
      </w:r>
      <w:r w:rsidR="00FE3727">
        <w:rPr>
          <w:sz w:val="24"/>
          <w:szCs w:val="24"/>
        </w:rPr>
        <w:t>270</w:t>
      </w:r>
      <w:r w:rsidRPr="00984DD9">
        <w:rPr>
          <w:sz w:val="24"/>
          <w:szCs w:val="24"/>
        </w:rPr>
        <w:t>.</w:t>
      </w:r>
    </w:p>
    <w:p w:rsidR="00B31530" w:rsidRPr="00984DD9" w:rsidRDefault="00B31530" w:rsidP="00B31530">
      <w:pPr>
        <w:pStyle w:val="TableText"/>
        <w:ind w:firstLine="709"/>
        <w:jc w:val="both"/>
        <w:rPr>
          <w:sz w:val="24"/>
          <w:szCs w:val="24"/>
        </w:rPr>
      </w:pPr>
      <w:r w:rsidRPr="00984DD9">
        <w:rPr>
          <w:sz w:val="24"/>
          <w:szCs w:val="24"/>
        </w:rPr>
        <w:t>Номинальных держателей акций эмитента нет.</w:t>
      </w:r>
    </w:p>
    <w:p w:rsidR="00EE6066" w:rsidRDefault="00B31530" w:rsidP="00B31530">
      <w:pPr>
        <w:pStyle w:val="TableText"/>
        <w:ind w:firstLine="709"/>
        <w:jc w:val="both"/>
        <w:rPr>
          <w:sz w:val="24"/>
          <w:szCs w:val="24"/>
        </w:rPr>
      </w:pPr>
      <w:r w:rsidRPr="00984DD9">
        <w:rPr>
          <w:sz w:val="24"/>
          <w:szCs w:val="24"/>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rsidRPr="00984DD9">
        <w:rPr>
          <w:sz w:val="24"/>
          <w:szCs w:val="24"/>
        </w:rPr>
        <w:t>для составления</w:t>
      </w:r>
      <w:proofErr w:type="gramEnd"/>
      <w:r w:rsidRPr="00984DD9">
        <w:rPr>
          <w:sz w:val="24"/>
          <w:szCs w:val="24"/>
        </w:rPr>
        <w:t xml:space="preserve"> которого номинальные держатели акций эмитента представляли данные о лицах, в интересах которых они влад</w:t>
      </w:r>
      <w:r w:rsidR="00EE6066">
        <w:rPr>
          <w:sz w:val="24"/>
          <w:szCs w:val="24"/>
        </w:rPr>
        <w:t>ели (владеют) акциями эмитента): 270.</w:t>
      </w:r>
    </w:p>
    <w:p w:rsidR="00EE6066" w:rsidRPr="00984DD9" w:rsidRDefault="00EE6066" w:rsidP="00EE6066">
      <w:pPr>
        <w:pStyle w:val="TableText"/>
        <w:ind w:firstLine="709"/>
        <w:jc w:val="both"/>
        <w:rPr>
          <w:sz w:val="24"/>
          <w:szCs w:val="24"/>
        </w:rPr>
      </w:pPr>
      <w:r w:rsidRPr="00984DD9">
        <w:rPr>
          <w:sz w:val="24"/>
          <w:szCs w:val="24"/>
        </w:rPr>
        <w:t>Дата составления списка лиц, включенных в составленный последним список лиц, имевших (имеющих) право на участие в общем</w:t>
      </w:r>
      <w:r w:rsidR="0049473D">
        <w:rPr>
          <w:sz w:val="24"/>
          <w:szCs w:val="24"/>
        </w:rPr>
        <w:t xml:space="preserve"> собрании акционеров эмитента: 10</w:t>
      </w:r>
      <w:r w:rsidRPr="00984DD9">
        <w:rPr>
          <w:sz w:val="24"/>
          <w:szCs w:val="24"/>
        </w:rPr>
        <w:t>.0</w:t>
      </w:r>
      <w:r w:rsidR="0049473D">
        <w:rPr>
          <w:sz w:val="24"/>
          <w:szCs w:val="24"/>
        </w:rPr>
        <w:t>5</w:t>
      </w:r>
      <w:r w:rsidRPr="00984DD9">
        <w:rPr>
          <w:sz w:val="24"/>
          <w:szCs w:val="24"/>
        </w:rPr>
        <w:t>.201</w:t>
      </w:r>
      <w:r w:rsidR="0049473D">
        <w:rPr>
          <w:sz w:val="24"/>
          <w:szCs w:val="24"/>
        </w:rPr>
        <w:t>7</w:t>
      </w:r>
      <w:r w:rsidRPr="00984DD9">
        <w:rPr>
          <w:sz w:val="24"/>
          <w:szCs w:val="24"/>
        </w:rPr>
        <w:t>г.</w:t>
      </w:r>
    </w:p>
    <w:p w:rsidR="00B31530" w:rsidRPr="00984DD9" w:rsidRDefault="00B31530" w:rsidP="00B31530">
      <w:pPr>
        <w:pStyle w:val="TableText"/>
        <w:ind w:firstLine="709"/>
        <w:jc w:val="both"/>
        <w:rPr>
          <w:sz w:val="24"/>
          <w:szCs w:val="24"/>
        </w:rPr>
      </w:pPr>
      <w:r w:rsidRPr="00984DD9">
        <w:rPr>
          <w:sz w:val="24"/>
          <w:szCs w:val="24"/>
        </w:rPr>
        <w:t>Владельцы обыкновенных акций эмитента, которые подле</w:t>
      </w:r>
      <w:r w:rsidR="00EE6066">
        <w:rPr>
          <w:sz w:val="24"/>
          <w:szCs w:val="24"/>
        </w:rPr>
        <w:t>жали включению в такой список: 270</w:t>
      </w:r>
      <w:r w:rsidRPr="00984DD9">
        <w:rPr>
          <w:sz w:val="24"/>
          <w:szCs w:val="24"/>
        </w:rPr>
        <w:t>.</w:t>
      </w:r>
    </w:p>
    <w:p w:rsidR="00B31530" w:rsidRPr="00984DD9" w:rsidRDefault="00B31530" w:rsidP="00B31530">
      <w:pPr>
        <w:pStyle w:val="TableText"/>
        <w:ind w:firstLine="709"/>
        <w:jc w:val="both"/>
        <w:rPr>
          <w:sz w:val="24"/>
          <w:szCs w:val="24"/>
        </w:rPr>
      </w:pPr>
      <w:r w:rsidRPr="00984DD9">
        <w:rPr>
          <w:sz w:val="24"/>
          <w:szCs w:val="24"/>
        </w:rPr>
        <w:t xml:space="preserve">Количество собственных акций, находящихся на балансе эмитента на дату окончания отчетного квартала, отдельно по каждой категории (типу) акций: </w:t>
      </w:r>
    </w:p>
    <w:p w:rsidR="00B31530" w:rsidRPr="00984DD9" w:rsidRDefault="00B31530" w:rsidP="00B31530">
      <w:pPr>
        <w:pStyle w:val="TableText"/>
        <w:ind w:firstLine="709"/>
        <w:jc w:val="both"/>
        <w:rPr>
          <w:sz w:val="24"/>
          <w:szCs w:val="24"/>
        </w:rPr>
      </w:pPr>
      <w:r>
        <w:rPr>
          <w:sz w:val="24"/>
          <w:szCs w:val="24"/>
        </w:rPr>
        <w:t xml:space="preserve">- </w:t>
      </w:r>
      <w:r w:rsidRPr="00984DD9">
        <w:rPr>
          <w:sz w:val="24"/>
          <w:szCs w:val="24"/>
        </w:rPr>
        <w:t>Акции обыкновенные именные бездокументарные: 0 штук.</w:t>
      </w:r>
    </w:p>
    <w:p w:rsidR="00B31530" w:rsidRPr="00984DD9" w:rsidRDefault="00B31530" w:rsidP="00B31530">
      <w:pPr>
        <w:pStyle w:val="TableText"/>
        <w:ind w:firstLine="709"/>
        <w:jc w:val="both"/>
        <w:rPr>
          <w:sz w:val="24"/>
          <w:szCs w:val="24"/>
        </w:rPr>
      </w:pPr>
      <w:r w:rsidRPr="00984DD9">
        <w:rPr>
          <w:sz w:val="24"/>
          <w:szCs w:val="24"/>
        </w:rPr>
        <w:t xml:space="preserve">Количество акций эмитента, принадлежащих подконтрольным </w:t>
      </w:r>
      <w:r>
        <w:rPr>
          <w:sz w:val="24"/>
          <w:szCs w:val="24"/>
        </w:rPr>
        <w:t>ему</w:t>
      </w:r>
      <w:r w:rsidRPr="00984DD9">
        <w:rPr>
          <w:sz w:val="24"/>
          <w:szCs w:val="24"/>
        </w:rPr>
        <w:t xml:space="preserve"> организациям, отдельно по каждой категории (типу) акций:</w:t>
      </w:r>
    </w:p>
    <w:p w:rsidR="00B31530" w:rsidRPr="00984DD9" w:rsidRDefault="00B31530" w:rsidP="00B31530">
      <w:pPr>
        <w:pStyle w:val="TableText"/>
        <w:ind w:firstLine="709"/>
        <w:jc w:val="both"/>
        <w:rPr>
          <w:sz w:val="24"/>
          <w:szCs w:val="24"/>
        </w:rPr>
      </w:pPr>
      <w:r>
        <w:rPr>
          <w:sz w:val="24"/>
          <w:szCs w:val="24"/>
        </w:rPr>
        <w:t xml:space="preserve">- </w:t>
      </w:r>
      <w:r w:rsidRPr="00984DD9">
        <w:rPr>
          <w:sz w:val="24"/>
          <w:szCs w:val="24"/>
        </w:rPr>
        <w:t>Акции обыкновенные именные бездокументарные: 0 штук.</w:t>
      </w:r>
    </w:p>
    <w:p w:rsidR="00D127A4" w:rsidRPr="00984DD9" w:rsidRDefault="00D127A4" w:rsidP="00D127A4">
      <w:pPr>
        <w:pStyle w:val="TableText"/>
        <w:ind w:firstLine="709"/>
        <w:jc w:val="both"/>
        <w:rPr>
          <w:sz w:val="24"/>
          <w:szCs w:val="24"/>
        </w:rPr>
      </w:pPr>
    </w:p>
    <w:p w:rsidR="009E11CC" w:rsidRPr="00984DD9" w:rsidRDefault="009E11CC" w:rsidP="00795EA2">
      <w:pPr>
        <w:pStyle w:val="2"/>
        <w:spacing w:before="0" w:line="240" w:lineRule="auto"/>
        <w:ind w:firstLine="709"/>
        <w:jc w:val="both"/>
        <w:rPr>
          <w:rFonts w:ascii="Times New Roman" w:hAnsi="Times New Roman" w:cs="Times New Roman"/>
          <w:b/>
          <w:color w:val="auto"/>
          <w:sz w:val="24"/>
          <w:szCs w:val="24"/>
        </w:rPr>
      </w:pPr>
      <w:bookmarkStart w:id="110" w:name="sub_3062"/>
      <w:bookmarkStart w:id="111" w:name="_Toc490140627"/>
      <w:r w:rsidRPr="00984DD9">
        <w:rPr>
          <w:rFonts w:ascii="Times New Roman" w:hAnsi="Times New Roman" w:cs="Times New Roman"/>
          <w:b/>
          <w:color w:val="auto"/>
          <w:sz w:val="24"/>
          <w:szCs w:val="24"/>
        </w:rPr>
        <w:lastRenderedPageBreak/>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111"/>
    </w:p>
    <w:bookmarkEnd w:id="110"/>
    <w:p w:rsidR="009E11CC" w:rsidRPr="00984DD9" w:rsidRDefault="00795EA2" w:rsidP="00795EA2">
      <w:pPr>
        <w:pStyle w:val="TableText"/>
        <w:ind w:firstLine="709"/>
        <w:jc w:val="both"/>
        <w:rPr>
          <w:sz w:val="24"/>
          <w:szCs w:val="24"/>
        </w:rPr>
      </w:pPr>
      <w:r w:rsidRPr="00984DD9">
        <w:rPr>
          <w:sz w:val="24"/>
          <w:szCs w:val="24"/>
        </w:rPr>
        <w:t>Л</w:t>
      </w:r>
      <w:r w:rsidR="009E11CC" w:rsidRPr="00984DD9">
        <w:rPr>
          <w:sz w:val="24"/>
          <w:szCs w:val="24"/>
        </w:rPr>
        <w:t>ица, владеющие не менее чем пятью процентами уставного капитала</w:t>
      </w:r>
      <w:r w:rsidRPr="00984DD9">
        <w:rPr>
          <w:sz w:val="24"/>
          <w:szCs w:val="24"/>
        </w:rPr>
        <w:t xml:space="preserve"> эмитента</w:t>
      </w:r>
      <w:r w:rsidR="009E11CC" w:rsidRPr="00984DD9">
        <w:rPr>
          <w:sz w:val="24"/>
          <w:szCs w:val="24"/>
        </w:rPr>
        <w:t xml:space="preserve"> или не менее чем пятью процент</w:t>
      </w:r>
      <w:r w:rsidRPr="00984DD9">
        <w:rPr>
          <w:sz w:val="24"/>
          <w:szCs w:val="24"/>
        </w:rPr>
        <w:t>ами обыкновенных акций эмитента</w:t>
      </w:r>
      <w:r w:rsidR="009E11CC" w:rsidRPr="00984DD9">
        <w:rPr>
          <w:sz w:val="24"/>
          <w:szCs w:val="24"/>
        </w:rPr>
        <w:t>:</w:t>
      </w:r>
    </w:p>
    <w:p w:rsidR="00795EA2" w:rsidRDefault="00795EA2" w:rsidP="00795EA2">
      <w:pPr>
        <w:pStyle w:val="TableText"/>
        <w:ind w:firstLine="709"/>
        <w:jc w:val="both"/>
        <w:rPr>
          <w:sz w:val="24"/>
          <w:szCs w:val="24"/>
        </w:rPr>
      </w:pPr>
      <w:r w:rsidRPr="00984DD9">
        <w:rPr>
          <w:sz w:val="24"/>
          <w:szCs w:val="24"/>
        </w:rPr>
        <w:t xml:space="preserve">- Соловьева Галина Александровна, размер доли участника (акционера) эмитента в уставном капитале эмитента - </w:t>
      </w:r>
      <w:r w:rsidR="0049473D">
        <w:rPr>
          <w:sz w:val="24"/>
          <w:szCs w:val="24"/>
        </w:rPr>
        <w:t>64</w:t>
      </w:r>
      <w:r w:rsidRPr="00984DD9">
        <w:rPr>
          <w:sz w:val="24"/>
          <w:szCs w:val="24"/>
        </w:rPr>
        <w:t xml:space="preserve">,026%; размер доли принадлежащих обыкновенных акций эмитента – </w:t>
      </w:r>
      <w:r w:rsidR="0049473D">
        <w:rPr>
          <w:sz w:val="24"/>
          <w:szCs w:val="24"/>
        </w:rPr>
        <w:t>64</w:t>
      </w:r>
      <w:r w:rsidRPr="00984DD9">
        <w:rPr>
          <w:sz w:val="24"/>
          <w:szCs w:val="24"/>
        </w:rPr>
        <w:t>,026%, контролирующие участни</w:t>
      </w:r>
      <w:r w:rsidR="0049473D">
        <w:rPr>
          <w:sz w:val="24"/>
          <w:szCs w:val="24"/>
        </w:rPr>
        <w:t>ка (акционера) лица отсутствуют;</w:t>
      </w:r>
    </w:p>
    <w:p w:rsidR="0049473D" w:rsidRDefault="0049473D" w:rsidP="0049473D">
      <w:pPr>
        <w:pStyle w:val="TableText"/>
        <w:ind w:firstLine="709"/>
        <w:jc w:val="both"/>
        <w:rPr>
          <w:sz w:val="24"/>
          <w:szCs w:val="24"/>
        </w:rPr>
      </w:pPr>
      <w:r w:rsidRPr="00984DD9">
        <w:rPr>
          <w:sz w:val="24"/>
          <w:szCs w:val="24"/>
        </w:rPr>
        <w:t xml:space="preserve">- </w:t>
      </w:r>
      <w:r>
        <w:rPr>
          <w:sz w:val="24"/>
          <w:szCs w:val="24"/>
        </w:rPr>
        <w:t>Толмачев Антон Викторович</w:t>
      </w:r>
      <w:r w:rsidRPr="00984DD9">
        <w:rPr>
          <w:sz w:val="24"/>
          <w:szCs w:val="24"/>
        </w:rPr>
        <w:t xml:space="preserve">, размер доли участника (акционера) эмитента в уставном капитале эмитента - </w:t>
      </w:r>
      <w:r>
        <w:rPr>
          <w:sz w:val="24"/>
          <w:szCs w:val="24"/>
        </w:rPr>
        <w:t>19</w:t>
      </w:r>
      <w:r w:rsidRPr="00984DD9">
        <w:rPr>
          <w:sz w:val="24"/>
          <w:szCs w:val="24"/>
        </w:rPr>
        <w:t>%; размер доли принадлежащих обыкновенных акций эмитента –</w:t>
      </w:r>
      <w:r>
        <w:rPr>
          <w:sz w:val="24"/>
          <w:szCs w:val="24"/>
        </w:rPr>
        <w:t xml:space="preserve"> 19</w:t>
      </w:r>
      <w:r w:rsidRPr="00984DD9">
        <w:rPr>
          <w:sz w:val="24"/>
          <w:szCs w:val="24"/>
        </w:rPr>
        <w:t>%, контролирующие участни</w:t>
      </w:r>
      <w:r>
        <w:rPr>
          <w:sz w:val="24"/>
          <w:szCs w:val="24"/>
        </w:rPr>
        <w:t>ка (акционера) лица отсутствуют;</w:t>
      </w:r>
    </w:p>
    <w:p w:rsidR="009E11CC" w:rsidRPr="00984DD9" w:rsidRDefault="00795EA2" w:rsidP="00795EA2">
      <w:pPr>
        <w:pStyle w:val="TableText"/>
        <w:ind w:firstLine="709"/>
        <w:jc w:val="both"/>
        <w:rPr>
          <w:sz w:val="24"/>
          <w:szCs w:val="24"/>
        </w:rPr>
      </w:pPr>
      <w:r w:rsidRPr="00984DD9">
        <w:rPr>
          <w:sz w:val="24"/>
          <w:szCs w:val="24"/>
        </w:rPr>
        <w:t>А</w:t>
      </w:r>
      <w:r w:rsidR="009E11CC" w:rsidRPr="00984DD9">
        <w:rPr>
          <w:sz w:val="24"/>
          <w:szCs w:val="24"/>
        </w:rPr>
        <w:t>кции эмитента, составляющие не менее чем пять процентов уставного капитала или не менее чем пять процентов обыкновенных акций, зарегистрирован</w:t>
      </w:r>
      <w:r w:rsidRPr="00984DD9">
        <w:rPr>
          <w:sz w:val="24"/>
          <w:szCs w:val="24"/>
        </w:rPr>
        <w:t>н</w:t>
      </w:r>
      <w:r w:rsidR="009E11CC" w:rsidRPr="00984DD9">
        <w:rPr>
          <w:sz w:val="24"/>
          <w:szCs w:val="24"/>
        </w:rPr>
        <w:t>ы</w:t>
      </w:r>
      <w:r w:rsidRPr="00984DD9">
        <w:rPr>
          <w:sz w:val="24"/>
          <w:szCs w:val="24"/>
        </w:rPr>
        <w:t>е</w:t>
      </w:r>
      <w:r w:rsidR="009E11CC" w:rsidRPr="00984DD9">
        <w:rPr>
          <w:sz w:val="24"/>
          <w:szCs w:val="24"/>
        </w:rPr>
        <w:t xml:space="preserve"> в реестре акционеров эмитента на имя номинального держателя, </w:t>
      </w:r>
      <w:r w:rsidRPr="00984DD9">
        <w:rPr>
          <w:sz w:val="24"/>
          <w:szCs w:val="24"/>
        </w:rPr>
        <w:t>отсутствуют</w:t>
      </w:r>
      <w:r w:rsidR="009E11CC" w:rsidRPr="00984DD9">
        <w:rPr>
          <w:sz w:val="24"/>
          <w:szCs w:val="24"/>
        </w:rPr>
        <w:t xml:space="preserve">. </w:t>
      </w:r>
    </w:p>
    <w:p w:rsidR="009E11CC" w:rsidRPr="00984DD9" w:rsidRDefault="009E11CC" w:rsidP="00BC7E62">
      <w:pPr>
        <w:pStyle w:val="TableText"/>
        <w:ind w:firstLine="709"/>
        <w:jc w:val="both"/>
        <w:rPr>
          <w:sz w:val="24"/>
          <w:szCs w:val="24"/>
        </w:rPr>
      </w:pPr>
    </w:p>
    <w:p w:rsidR="009E11CC" w:rsidRPr="00984DD9" w:rsidRDefault="009E11CC" w:rsidP="00BC7E62">
      <w:pPr>
        <w:pStyle w:val="2"/>
        <w:spacing w:before="0" w:line="240" w:lineRule="auto"/>
        <w:ind w:firstLine="709"/>
        <w:jc w:val="both"/>
        <w:rPr>
          <w:rFonts w:ascii="Times New Roman" w:hAnsi="Times New Roman" w:cs="Times New Roman"/>
          <w:b/>
          <w:color w:val="auto"/>
          <w:sz w:val="24"/>
          <w:szCs w:val="24"/>
        </w:rPr>
      </w:pPr>
      <w:bookmarkStart w:id="112" w:name="sub_3063"/>
      <w:bookmarkStart w:id="113" w:name="_Toc490140628"/>
      <w:r w:rsidRPr="00984DD9">
        <w:rPr>
          <w:rFonts w:ascii="Times New Roman" w:hAnsi="Times New Roman" w:cs="Times New Roman"/>
          <w:b/>
          <w:color w:val="auto"/>
          <w:sz w:val="24"/>
          <w:szCs w:val="24"/>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113"/>
    </w:p>
    <w:bookmarkEnd w:id="112"/>
    <w:p w:rsidR="009E11CC" w:rsidRPr="00984DD9" w:rsidRDefault="00F24DD9" w:rsidP="00BC7E62">
      <w:pPr>
        <w:pStyle w:val="TableText"/>
        <w:ind w:firstLine="709"/>
        <w:jc w:val="both"/>
        <w:rPr>
          <w:sz w:val="24"/>
          <w:szCs w:val="24"/>
        </w:rPr>
      </w:pPr>
      <w:r w:rsidRPr="00984DD9">
        <w:rPr>
          <w:sz w:val="24"/>
          <w:szCs w:val="24"/>
        </w:rPr>
        <w:t>Д</w:t>
      </w:r>
      <w:r w:rsidR="009E11CC" w:rsidRPr="00984DD9">
        <w:rPr>
          <w:sz w:val="24"/>
          <w:szCs w:val="24"/>
        </w:rPr>
        <w:t>ол</w:t>
      </w:r>
      <w:r w:rsidRPr="00984DD9">
        <w:rPr>
          <w:sz w:val="24"/>
          <w:szCs w:val="24"/>
        </w:rPr>
        <w:t>я</w:t>
      </w:r>
      <w:r w:rsidR="009E11CC" w:rsidRPr="00984DD9">
        <w:rPr>
          <w:sz w:val="24"/>
          <w:szCs w:val="24"/>
        </w:rPr>
        <w:t xml:space="preserve"> государства (муниципального образования) в уставном капитале эмитента и специальны</w:t>
      </w:r>
      <w:r w:rsidRPr="00984DD9">
        <w:rPr>
          <w:sz w:val="24"/>
          <w:szCs w:val="24"/>
        </w:rPr>
        <w:t>е</w:t>
      </w:r>
      <w:r w:rsidR="009E11CC" w:rsidRPr="00984DD9">
        <w:rPr>
          <w:sz w:val="24"/>
          <w:szCs w:val="24"/>
        </w:rPr>
        <w:t xml:space="preserve"> права</w:t>
      </w:r>
      <w:r w:rsidRPr="00984DD9">
        <w:rPr>
          <w:sz w:val="24"/>
          <w:szCs w:val="24"/>
        </w:rPr>
        <w:t xml:space="preserve"> </w:t>
      </w:r>
      <w:r w:rsidR="00BC7E62" w:rsidRPr="00984DD9">
        <w:rPr>
          <w:sz w:val="24"/>
          <w:szCs w:val="24"/>
        </w:rPr>
        <w:t>отсутствуют</w:t>
      </w:r>
      <w:r w:rsidRPr="00984DD9">
        <w:rPr>
          <w:sz w:val="24"/>
          <w:szCs w:val="24"/>
        </w:rPr>
        <w:t>.</w:t>
      </w:r>
    </w:p>
    <w:p w:rsidR="00BC7E62" w:rsidRPr="00984DD9" w:rsidRDefault="00BC7E62" w:rsidP="00BC7E62">
      <w:pPr>
        <w:pStyle w:val="TableText"/>
        <w:ind w:firstLine="709"/>
        <w:jc w:val="both"/>
        <w:rPr>
          <w:sz w:val="24"/>
          <w:szCs w:val="24"/>
        </w:rPr>
      </w:pPr>
    </w:p>
    <w:p w:rsidR="009E11CC" w:rsidRPr="00984DD9" w:rsidRDefault="009E11CC" w:rsidP="009C7D7A">
      <w:pPr>
        <w:pStyle w:val="2"/>
        <w:spacing w:before="0" w:line="240" w:lineRule="auto"/>
        <w:ind w:firstLine="709"/>
        <w:jc w:val="both"/>
        <w:rPr>
          <w:rFonts w:ascii="Times New Roman" w:hAnsi="Times New Roman" w:cs="Times New Roman"/>
          <w:b/>
          <w:color w:val="auto"/>
          <w:sz w:val="24"/>
          <w:szCs w:val="24"/>
        </w:rPr>
      </w:pPr>
      <w:bookmarkStart w:id="114" w:name="sub_3064"/>
      <w:bookmarkStart w:id="115" w:name="_Toc490140629"/>
      <w:r w:rsidRPr="00984DD9">
        <w:rPr>
          <w:rFonts w:ascii="Times New Roman" w:hAnsi="Times New Roman" w:cs="Times New Roman"/>
          <w:b/>
          <w:color w:val="auto"/>
          <w:sz w:val="24"/>
          <w:szCs w:val="24"/>
        </w:rPr>
        <w:t>6.4. Сведения об ограничениях на участие в уставном капитале эмитента</w:t>
      </w:r>
      <w:bookmarkEnd w:id="115"/>
    </w:p>
    <w:bookmarkEnd w:id="114"/>
    <w:p w:rsidR="009C7D7A" w:rsidRPr="00984DD9" w:rsidRDefault="009C7D7A" w:rsidP="009C7D7A">
      <w:pPr>
        <w:pStyle w:val="TableText"/>
        <w:ind w:firstLine="709"/>
        <w:jc w:val="both"/>
        <w:rPr>
          <w:sz w:val="24"/>
          <w:szCs w:val="24"/>
        </w:rPr>
      </w:pPr>
      <w:r w:rsidRPr="00984DD9">
        <w:rPr>
          <w:sz w:val="24"/>
          <w:szCs w:val="24"/>
        </w:rPr>
        <w:t xml:space="preserve">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w:t>
      </w:r>
    </w:p>
    <w:p w:rsidR="009C7D7A" w:rsidRPr="00984DD9" w:rsidRDefault="009C7D7A" w:rsidP="009C7D7A">
      <w:pPr>
        <w:pStyle w:val="TableText"/>
        <w:ind w:firstLine="709"/>
        <w:jc w:val="both"/>
        <w:rPr>
          <w:sz w:val="24"/>
          <w:szCs w:val="24"/>
        </w:rPr>
      </w:pPr>
      <w:r w:rsidRPr="00984DD9">
        <w:rPr>
          <w:sz w:val="24"/>
          <w:szCs w:val="24"/>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9C7D7A" w:rsidRPr="00984DD9" w:rsidRDefault="009C7D7A" w:rsidP="009C7D7A">
      <w:pPr>
        <w:pStyle w:val="TableText"/>
        <w:ind w:firstLine="709"/>
        <w:jc w:val="both"/>
        <w:rPr>
          <w:sz w:val="24"/>
          <w:szCs w:val="24"/>
        </w:rPr>
      </w:pPr>
      <w:r w:rsidRPr="00984DD9">
        <w:rPr>
          <w:sz w:val="24"/>
          <w:szCs w:val="24"/>
        </w:rPr>
        <w:t>Иные ограничения, связанные с участием в уставном капитале эмитента, отсутствуют.</w:t>
      </w:r>
    </w:p>
    <w:p w:rsidR="009C7D7A" w:rsidRPr="00984DD9" w:rsidRDefault="009C7D7A" w:rsidP="009C7D7A">
      <w:pPr>
        <w:pStyle w:val="TableText"/>
        <w:ind w:firstLine="709"/>
        <w:jc w:val="both"/>
        <w:rPr>
          <w:sz w:val="24"/>
          <w:szCs w:val="24"/>
        </w:rPr>
      </w:pPr>
    </w:p>
    <w:p w:rsidR="009E11CC" w:rsidRPr="00984DD9" w:rsidRDefault="009E11CC" w:rsidP="00887C21">
      <w:pPr>
        <w:pStyle w:val="2"/>
        <w:spacing w:before="0" w:line="240" w:lineRule="auto"/>
        <w:ind w:firstLine="709"/>
        <w:jc w:val="both"/>
        <w:rPr>
          <w:rFonts w:ascii="Times New Roman" w:hAnsi="Times New Roman" w:cs="Times New Roman"/>
          <w:b/>
          <w:color w:val="auto"/>
          <w:sz w:val="24"/>
          <w:szCs w:val="24"/>
        </w:rPr>
      </w:pPr>
      <w:bookmarkStart w:id="116" w:name="sub_3065"/>
      <w:bookmarkStart w:id="117" w:name="_Toc490140630"/>
      <w:r w:rsidRPr="00984DD9">
        <w:rPr>
          <w:rFonts w:ascii="Times New Roman" w:hAnsi="Times New Roman" w:cs="Times New Roman"/>
          <w:b/>
          <w:color w:val="auto"/>
          <w:sz w:val="24"/>
          <w:szCs w:val="24"/>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117"/>
    </w:p>
    <w:bookmarkEnd w:id="116"/>
    <w:p w:rsidR="00993260" w:rsidRPr="008144D1" w:rsidRDefault="00993260" w:rsidP="00993260">
      <w:pPr>
        <w:pStyle w:val="TableText"/>
        <w:ind w:firstLine="709"/>
        <w:jc w:val="both"/>
        <w:rPr>
          <w:sz w:val="24"/>
          <w:szCs w:val="24"/>
          <w:u w:val="single"/>
        </w:rPr>
      </w:pPr>
      <w:r w:rsidRPr="008144D1">
        <w:rPr>
          <w:sz w:val="24"/>
          <w:szCs w:val="24"/>
          <w:u w:val="single"/>
        </w:rPr>
        <w:t>Дата составления списка лиц, имеющих право на участие в общем собрании акционеров (участников) эмитента 08.06.2016г.</w:t>
      </w:r>
    </w:p>
    <w:p w:rsidR="00993260" w:rsidRPr="00984DD9" w:rsidRDefault="00993260" w:rsidP="00993260">
      <w:pPr>
        <w:pStyle w:val="TableText"/>
        <w:ind w:firstLine="709"/>
        <w:jc w:val="both"/>
        <w:rPr>
          <w:sz w:val="24"/>
          <w:szCs w:val="24"/>
        </w:rPr>
      </w:pPr>
      <w:r w:rsidRPr="00984DD9">
        <w:rPr>
          <w:sz w:val="24"/>
          <w:szCs w:val="24"/>
        </w:rPr>
        <w:t>Состав участников (акционеров) эмитента, владевшему не менее чем пятью процентами его уставного капитала, а также не менее чем пятью процентами обыкновенных акций эмитента:</w:t>
      </w:r>
    </w:p>
    <w:p w:rsidR="00993260" w:rsidRDefault="00993260" w:rsidP="00993260">
      <w:pPr>
        <w:pStyle w:val="TableText"/>
        <w:ind w:firstLine="709"/>
        <w:jc w:val="both"/>
        <w:rPr>
          <w:sz w:val="24"/>
          <w:szCs w:val="24"/>
        </w:rPr>
      </w:pPr>
      <w:r w:rsidRPr="00984DD9">
        <w:rPr>
          <w:sz w:val="24"/>
          <w:szCs w:val="24"/>
        </w:rPr>
        <w:t>- Соловьева Галина Александровна, размер доли участника (акционера) эмитента в уставном капитале эмитента – 83,026%; размер доли принадлежащих обыкновенных акций эмитента – 83,026</w:t>
      </w:r>
      <w:r>
        <w:rPr>
          <w:sz w:val="24"/>
          <w:szCs w:val="24"/>
        </w:rPr>
        <w:t>%.</w:t>
      </w:r>
    </w:p>
    <w:p w:rsidR="00663ED7" w:rsidRPr="008144D1" w:rsidRDefault="00663ED7" w:rsidP="00663ED7">
      <w:pPr>
        <w:pStyle w:val="TableText"/>
        <w:ind w:firstLine="709"/>
        <w:jc w:val="both"/>
        <w:rPr>
          <w:sz w:val="24"/>
          <w:szCs w:val="24"/>
          <w:u w:val="single"/>
        </w:rPr>
      </w:pPr>
      <w:r w:rsidRPr="008144D1">
        <w:rPr>
          <w:sz w:val="24"/>
          <w:szCs w:val="24"/>
          <w:u w:val="single"/>
        </w:rPr>
        <w:t xml:space="preserve">Дата составления списка лиц, имеющих право на участие в общем собрании акционеров (участников) эмитента </w:t>
      </w:r>
      <w:r>
        <w:rPr>
          <w:sz w:val="24"/>
          <w:szCs w:val="24"/>
          <w:u w:val="single"/>
        </w:rPr>
        <w:t>10.05</w:t>
      </w:r>
      <w:r w:rsidRPr="008144D1">
        <w:rPr>
          <w:sz w:val="24"/>
          <w:szCs w:val="24"/>
          <w:u w:val="single"/>
        </w:rPr>
        <w:t>.201</w:t>
      </w:r>
      <w:r>
        <w:rPr>
          <w:sz w:val="24"/>
          <w:szCs w:val="24"/>
          <w:u w:val="single"/>
        </w:rPr>
        <w:t>7</w:t>
      </w:r>
      <w:r w:rsidRPr="008144D1">
        <w:rPr>
          <w:sz w:val="24"/>
          <w:szCs w:val="24"/>
          <w:u w:val="single"/>
        </w:rPr>
        <w:t>г.</w:t>
      </w:r>
    </w:p>
    <w:p w:rsidR="00663ED7" w:rsidRPr="00984DD9" w:rsidRDefault="00663ED7" w:rsidP="00663ED7">
      <w:pPr>
        <w:pStyle w:val="TableText"/>
        <w:ind w:firstLine="709"/>
        <w:jc w:val="both"/>
        <w:rPr>
          <w:sz w:val="24"/>
          <w:szCs w:val="24"/>
        </w:rPr>
      </w:pPr>
      <w:r w:rsidRPr="00984DD9">
        <w:rPr>
          <w:sz w:val="24"/>
          <w:szCs w:val="24"/>
        </w:rPr>
        <w:t>Состав участников (акционеров) эмитента, владевшему не менее чем пятью процентами его уставного капитала, а также не менее чем пятью процентами обыкновенных акций эмитента:</w:t>
      </w:r>
    </w:p>
    <w:p w:rsidR="00663ED7" w:rsidRDefault="00663ED7" w:rsidP="00663ED7">
      <w:pPr>
        <w:pStyle w:val="TableText"/>
        <w:ind w:firstLine="709"/>
        <w:jc w:val="both"/>
        <w:rPr>
          <w:sz w:val="24"/>
          <w:szCs w:val="24"/>
        </w:rPr>
      </w:pPr>
      <w:r w:rsidRPr="00984DD9">
        <w:rPr>
          <w:sz w:val="24"/>
          <w:szCs w:val="24"/>
        </w:rPr>
        <w:t xml:space="preserve">- Соловьева Галина Александровна, размер доли участника (акционера) эмитента в уставном капитале эмитента – </w:t>
      </w:r>
      <w:r>
        <w:rPr>
          <w:sz w:val="24"/>
          <w:szCs w:val="24"/>
        </w:rPr>
        <w:t>64</w:t>
      </w:r>
      <w:r w:rsidRPr="00984DD9">
        <w:rPr>
          <w:sz w:val="24"/>
          <w:szCs w:val="24"/>
        </w:rPr>
        <w:t xml:space="preserve">,026%; размер доли принадлежащих обыкновенных акций эмитента – </w:t>
      </w:r>
      <w:r>
        <w:rPr>
          <w:sz w:val="24"/>
          <w:szCs w:val="24"/>
        </w:rPr>
        <w:t>64</w:t>
      </w:r>
      <w:r w:rsidRPr="00984DD9">
        <w:rPr>
          <w:sz w:val="24"/>
          <w:szCs w:val="24"/>
        </w:rPr>
        <w:t>,026</w:t>
      </w:r>
      <w:r>
        <w:rPr>
          <w:sz w:val="24"/>
          <w:szCs w:val="24"/>
        </w:rPr>
        <w:t>%;</w:t>
      </w:r>
    </w:p>
    <w:p w:rsidR="00663ED7" w:rsidRDefault="00663ED7" w:rsidP="00663ED7">
      <w:pPr>
        <w:pStyle w:val="TableText"/>
        <w:ind w:firstLine="709"/>
        <w:jc w:val="both"/>
        <w:rPr>
          <w:sz w:val="24"/>
          <w:szCs w:val="24"/>
        </w:rPr>
      </w:pPr>
      <w:r w:rsidRPr="00984DD9">
        <w:rPr>
          <w:sz w:val="24"/>
          <w:szCs w:val="24"/>
        </w:rPr>
        <w:lastRenderedPageBreak/>
        <w:t xml:space="preserve">- </w:t>
      </w:r>
      <w:r>
        <w:rPr>
          <w:sz w:val="24"/>
          <w:szCs w:val="24"/>
        </w:rPr>
        <w:t>Толмачев Антон Викторович</w:t>
      </w:r>
      <w:r w:rsidRPr="00984DD9">
        <w:rPr>
          <w:sz w:val="24"/>
          <w:szCs w:val="24"/>
        </w:rPr>
        <w:t xml:space="preserve">, размер доли участника (акционера) эмитента в уставном капитале эмитента - </w:t>
      </w:r>
      <w:r>
        <w:rPr>
          <w:sz w:val="24"/>
          <w:szCs w:val="24"/>
        </w:rPr>
        <w:t>19</w:t>
      </w:r>
      <w:r w:rsidRPr="00984DD9">
        <w:rPr>
          <w:sz w:val="24"/>
          <w:szCs w:val="24"/>
        </w:rPr>
        <w:t>%; размер доли принадлежащих обыкновенных акций эмитента –</w:t>
      </w:r>
      <w:r>
        <w:rPr>
          <w:sz w:val="24"/>
          <w:szCs w:val="24"/>
        </w:rPr>
        <w:t xml:space="preserve"> 19%.</w:t>
      </w:r>
    </w:p>
    <w:p w:rsidR="00993260" w:rsidRPr="00984DD9" w:rsidRDefault="00993260" w:rsidP="00887C21">
      <w:pPr>
        <w:pStyle w:val="TableText"/>
        <w:ind w:firstLine="709"/>
        <w:jc w:val="both"/>
        <w:rPr>
          <w:sz w:val="24"/>
          <w:szCs w:val="24"/>
        </w:rPr>
      </w:pPr>
    </w:p>
    <w:p w:rsidR="009E11CC" w:rsidRPr="00984DD9" w:rsidRDefault="009E11CC" w:rsidP="00922D65">
      <w:pPr>
        <w:pStyle w:val="2"/>
        <w:spacing w:before="0" w:line="240" w:lineRule="auto"/>
        <w:ind w:firstLine="709"/>
        <w:jc w:val="both"/>
        <w:rPr>
          <w:rFonts w:ascii="Times New Roman" w:hAnsi="Times New Roman" w:cs="Times New Roman"/>
          <w:b/>
          <w:color w:val="auto"/>
          <w:sz w:val="24"/>
          <w:szCs w:val="24"/>
        </w:rPr>
      </w:pPr>
      <w:bookmarkStart w:id="118" w:name="sub_3066"/>
      <w:bookmarkStart w:id="119" w:name="_Toc490140631"/>
      <w:r w:rsidRPr="00984DD9">
        <w:rPr>
          <w:rFonts w:ascii="Times New Roman" w:hAnsi="Times New Roman" w:cs="Times New Roman"/>
          <w:b/>
          <w:color w:val="auto"/>
          <w:sz w:val="24"/>
          <w:szCs w:val="24"/>
        </w:rPr>
        <w:t>6.6. Сведения о совершенных эмитентом сделках, в совершении которых имелась заинтересованность</w:t>
      </w:r>
      <w:bookmarkEnd w:id="119"/>
    </w:p>
    <w:bookmarkEnd w:id="118"/>
    <w:p w:rsidR="00922D65" w:rsidRPr="00984DD9" w:rsidRDefault="00922D65" w:rsidP="00922D65">
      <w:pPr>
        <w:pStyle w:val="TableText"/>
        <w:ind w:firstLine="709"/>
        <w:jc w:val="both"/>
        <w:rPr>
          <w:sz w:val="24"/>
          <w:szCs w:val="24"/>
        </w:rPr>
      </w:pPr>
      <w:r w:rsidRPr="00984DD9">
        <w:rPr>
          <w:sz w:val="24"/>
          <w:szCs w:val="24"/>
        </w:rPr>
        <w:t xml:space="preserve">По итогам последнего отчетного квартала сделки, признаваемые в соответствии с </w:t>
      </w:r>
      <w:hyperlink r:id="rId23" w:history="1">
        <w:r w:rsidRPr="00984DD9">
          <w:rPr>
            <w:sz w:val="24"/>
            <w:szCs w:val="24"/>
          </w:rPr>
          <w:t>законодательством</w:t>
        </w:r>
      </w:hyperlink>
      <w:r w:rsidRPr="00984DD9">
        <w:rPr>
          <w:sz w:val="24"/>
          <w:szCs w:val="24"/>
        </w:rPr>
        <w:t xml:space="preserve"> Российской Федерации сделками, в совершении которых имелась заинтересованность, требовавших одобрения уполномоченным органом управления эмитента, не совершались.</w:t>
      </w:r>
    </w:p>
    <w:p w:rsidR="009E11CC" w:rsidRPr="00984DD9" w:rsidRDefault="009E11CC" w:rsidP="00922D65">
      <w:pPr>
        <w:pStyle w:val="TableText"/>
        <w:ind w:firstLine="709"/>
        <w:jc w:val="both"/>
        <w:rPr>
          <w:sz w:val="24"/>
          <w:szCs w:val="24"/>
        </w:rPr>
      </w:pPr>
    </w:p>
    <w:p w:rsidR="009E11CC" w:rsidRPr="00984DD9" w:rsidRDefault="009E11CC" w:rsidP="00922D65">
      <w:pPr>
        <w:pStyle w:val="2"/>
        <w:spacing w:before="0" w:line="240" w:lineRule="auto"/>
        <w:ind w:firstLine="709"/>
        <w:jc w:val="both"/>
        <w:rPr>
          <w:rFonts w:ascii="Times New Roman" w:hAnsi="Times New Roman" w:cs="Times New Roman"/>
          <w:b/>
          <w:color w:val="auto"/>
          <w:sz w:val="24"/>
          <w:szCs w:val="24"/>
        </w:rPr>
      </w:pPr>
      <w:bookmarkStart w:id="120" w:name="sub_3067"/>
      <w:bookmarkStart w:id="121" w:name="_Toc490140632"/>
      <w:r w:rsidRPr="00984DD9">
        <w:rPr>
          <w:rFonts w:ascii="Times New Roman" w:hAnsi="Times New Roman" w:cs="Times New Roman"/>
          <w:b/>
          <w:color w:val="auto"/>
          <w:sz w:val="24"/>
          <w:szCs w:val="24"/>
        </w:rPr>
        <w:t>6.7. Сведения о размере дебиторской задолженности</w:t>
      </w:r>
      <w:bookmarkEnd w:id="121"/>
    </w:p>
    <w:bookmarkEnd w:id="120"/>
    <w:p w:rsidR="000A06AD" w:rsidRPr="00984DD9" w:rsidRDefault="000A06AD" w:rsidP="00922D65">
      <w:pPr>
        <w:pStyle w:val="TableText"/>
        <w:ind w:firstLine="709"/>
        <w:jc w:val="both"/>
        <w:rPr>
          <w:sz w:val="24"/>
          <w:szCs w:val="24"/>
        </w:rPr>
      </w:pPr>
      <w:r w:rsidRPr="00984DD9">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9E11CC" w:rsidRPr="00984DD9" w:rsidRDefault="009E11CC" w:rsidP="00922D65">
      <w:pPr>
        <w:pStyle w:val="TableText"/>
        <w:ind w:firstLine="709"/>
        <w:jc w:val="both"/>
        <w:rPr>
          <w:sz w:val="24"/>
          <w:szCs w:val="24"/>
        </w:rPr>
      </w:pPr>
    </w:p>
    <w:p w:rsidR="009E11CC" w:rsidRPr="00984DD9" w:rsidRDefault="009E11CC" w:rsidP="00922D65">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22" w:name="_Toc490140633"/>
      <w:r w:rsidRPr="00984DD9">
        <w:rPr>
          <w:rFonts w:ascii="Times New Roman" w:hAnsi="Times New Roman" w:cs="Times New Roman"/>
          <w:b/>
          <w:bCs/>
          <w:sz w:val="24"/>
          <w:szCs w:val="24"/>
        </w:rPr>
        <w:t>Раздел VII. Бухгалтерская (финансовая) отчетность эмитента и иная финансовая информация</w:t>
      </w:r>
      <w:bookmarkEnd w:id="122"/>
    </w:p>
    <w:p w:rsidR="009E11CC" w:rsidRPr="00984DD9" w:rsidRDefault="009E11CC" w:rsidP="00922D65">
      <w:pPr>
        <w:pStyle w:val="TableText"/>
        <w:ind w:firstLine="709"/>
        <w:jc w:val="both"/>
        <w:rPr>
          <w:sz w:val="24"/>
          <w:szCs w:val="24"/>
        </w:rPr>
      </w:pPr>
    </w:p>
    <w:p w:rsidR="009E11CC" w:rsidRPr="00984DD9" w:rsidRDefault="009E11CC" w:rsidP="00EA3BE2">
      <w:pPr>
        <w:pStyle w:val="2"/>
        <w:spacing w:before="0" w:line="240" w:lineRule="auto"/>
        <w:ind w:firstLine="709"/>
        <w:jc w:val="both"/>
        <w:rPr>
          <w:rFonts w:ascii="Times New Roman" w:hAnsi="Times New Roman" w:cs="Times New Roman"/>
          <w:b/>
          <w:color w:val="auto"/>
          <w:sz w:val="24"/>
          <w:szCs w:val="24"/>
        </w:rPr>
      </w:pPr>
      <w:bookmarkStart w:id="123" w:name="sub_3071"/>
      <w:bookmarkStart w:id="124" w:name="_Toc490140634"/>
      <w:r w:rsidRPr="00984DD9">
        <w:rPr>
          <w:rFonts w:ascii="Times New Roman" w:hAnsi="Times New Roman" w:cs="Times New Roman"/>
          <w:b/>
          <w:color w:val="auto"/>
          <w:sz w:val="24"/>
          <w:szCs w:val="24"/>
        </w:rPr>
        <w:t>7.1. Годовая бухгалтерская (финансовая) отчетность эмитента</w:t>
      </w:r>
      <w:bookmarkEnd w:id="124"/>
    </w:p>
    <w:bookmarkEnd w:id="123"/>
    <w:p w:rsidR="00E23F1F" w:rsidRPr="00984DD9" w:rsidRDefault="00E23F1F" w:rsidP="0051717A">
      <w:pPr>
        <w:pStyle w:val="TableText"/>
        <w:ind w:firstLine="709"/>
        <w:jc w:val="both"/>
        <w:rPr>
          <w:sz w:val="24"/>
          <w:szCs w:val="24"/>
        </w:rPr>
      </w:pPr>
      <w:r w:rsidRPr="00984DD9">
        <w:rPr>
          <w:sz w:val="24"/>
          <w:szCs w:val="24"/>
        </w:rPr>
        <w:t>Состав годовой бухгалтерской (финансовой) отчетности эмитента, прилагаемой к ежеквартальному отчету:</w:t>
      </w:r>
    </w:p>
    <w:p w:rsidR="00154EB5" w:rsidRDefault="00E23F1F" w:rsidP="0051717A">
      <w:pPr>
        <w:pStyle w:val="TableText"/>
        <w:ind w:firstLine="709"/>
        <w:jc w:val="both"/>
        <w:rPr>
          <w:sz w:val="24"/>
          <w:szCs w:val="24"/>
        </w:rPr>
      </w:pPr>
      <w:bookmarkStart w:id="125" w:name="Par5953"/>
      <w:bookmarkEnd w:id="125"/>
      <w:r w:rsidRPr="00984DD9">
        <w:rPr>
          <w:sz w:val="24"/>
          <w:szCs w:val="24"/>
        </w:rPr>
        <w:t xml:space="preserve">а) </w:t>
      </w:r>
      <w:r w:rsidR="00154EB5" w:rsidRPr="00984DD9">
        <w:rPr>
          <w:sz w:val="24"/>
          <w:szCs w:val="24"/>
        </w:rPr>
        <w:t>годовая бухгалтерская (финансовая) отчетность эмитента за 201</w:t>
      </w:r>
      <w:r w:rsidR="006F04C1">
        <w:rPr>
          <w:sz w:val="24"/>
          <w:szCs w:val="24"/>
        </w:rPr>
        <w:t>6</w:t>
      </w:r>
      <w:r w:rsidR="00154EB5" w:rsidRPr="00984DD9">
        <w:rPr>
          <w:sz w:val="24"/>
          <w:szCs w:val="24"/>
        </w:rPr>
        <w:t xml:space="preserve"> год,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w:t>
      </w:r>
      <w:r w:rsidR="006F04C1">
        <w:rPr>
          <w:sz w:val="24"/>
          <w:szCs w:val="24"/>
        </w:rPr>
        <w:t xml:space="preserve">терской (финансовой) отчетности. </w:t>
      </w:r>
      <w:r w:rsidR="006F04C1" w:rsidRPr="00FB34D9">
        <w:rPr>
          <w:sz w:val="24"/>
          <w:szCs w:val="24"/>
        </w:rPr>
        <w:t>Годовая бухгалтерская (финансовая) отчетность эмитента за 201</w:t>
      </w:r>
      <w:r w:rsidR="00201EBF">
        <w:rPr>
          <w:sz w:val="24"/>
          <w:szCs w:val="24"/>
        </w:rPr>
        <w:t>6</w:t>
      </w:r>
      <w:r w:rsidR="006F04C1" w:rsidRPr="00FB34D9">
        <w:rPr>
          <w:sz w:val="24"/>
          <w:szCs w:val="24"/>
        </w:rPr>
        <w:t xml:space="preserve"> отчетный год с приложенным аудиторским заключением включена в состав ежеквартального отчета эмитента за первый квартал </w:t>
      </w:r>
      <w:r w:rsidR="00201EBF">
        <w:rPr>
          <w:sz w:val="24"/>
          <w:szCs w:val="24"/>
        </w:rPr>
        <w:t>2017</w:t>
      </w:r>
      <w:r w:rsidR="006F04C1" w:rsidRPr="00FB34D9">
        <w:rPr>
          <w:sz w:val="24"/>
          <w:szCs w:val="24"/>
        </w:rPr>
        <w:t>г.</w:t>
      </w:r>
    </w:p>
    <w:p w:rsidR="00201EBF" w:rsidRPr="00831BF6" w:rsidRDefault="006F04C1" w:rsidP="00831BF6">
      <w:pPr>
        <w:pStyle w:val="TableText"/>
        <w:ind w:firstLine="709"/>
        <w:jc w:val="both"/>
        <w:rPr>
          <w:sz w:val="24"/>
          <w:szCs w:val="24"/>
        </w:rPr>
      </w:pPr>
      <w:r w:rsidRPr="00831BF6">
        <w:rPr>
          <w:sz w:val="24"/>
          <w:szCs w:val="24"/>
        </w:rPr>
        <w:t>б) годов</w:t>
      </w:r>
      <w:r w:rsidR="00201EBF" w:rsidRPr="00831BF6">
        <w:rPr>
          <w:sz w:val="24"/>
          <w:szCs w:val="24"/>
        </w:rPr>
        <w:t>ая</w:t>
      </w:r>
      <w:r w:rsidRPr="00831BF6">
        <w:rPr>
          <w:sz w:val="24"/>
          <w:szCs w:val="24"/>
        </w:rPr>
        <w:t xml:space="preserve"> финансов</w:t>
      </w:r>
      <w:r w:rsidR="00201EBF" w:rsidRPr="00831BF6">
        <w:rPr>
          <w:sz w:val="24"/>
          <w:szCs w:val="24"/>
        </w:rPr>
        <w:t>ая</w:t>
      </w:r>
      <w:r w:rsidRPr="00831BF6">
        <w:rPr>
          <w:sz w:val="24"/>
          <w:szCs w:val="24"/>
        </w:rPr>
        <w:t xml:space="preserve"> отчетност</w:t>
      </w:r>
      <w:r w:rsidR="00201EBF" w:rsidRPr="00831BF6">
        <w:rPr>
          <w:sz w:val="24"/>
          <w:szCs w:val="24"/>
        </w:rPr>
        <w:t>ь</w:t>
      </w:r>
      <w:r w:rsidRPr="00831BF6">
        <w:rPr>
          <w:sz w:val="24"/>
          <w:szCs w:val="24"/>
        </w:rPr>
        <w:t>, составленн</w:t>
      </w:r>
      <w:r w:rsidR="00201EBF" w:rsidRPr="00831BF6">
        <w:rPr>
          <w:sz w:val="24"/>
          <w:szCs w:val="24"/>
        </w:rPr>
        <w:t>ая</w:t>
      </w:r>
      <w:r w:rsidRPr="00831BF6">
        <w:rPr>
          <w:sz w:val="24"/>
          <w:szCs w:val="24"/>
        </w:rPr>
        <w:t xml:space="preserve"> в соответствии с Международными стандартами финансовой отчетности (МСФО) либо иными, отличными от МСФО, </w:t>
      </w:r>
      <w:proofErr w:type="spellStart"/>
      <w:r w:rsidRPr="00831BF6">
        <w:rPr>
          <w:sz w:val="24"/>
          <w:szCs w:val="24"/>
        </w:rPr>
        <w:t>международно</w:t>
      </w:r>
      <w:proofErr w:type="spellEnd"/>
      <w:r w:rsidRPr="00831BF6">
        <w:rPr>
          <w:sz w:val="24"/>
          <w:szCs w:val="24"/>
        </w:rPr>
        <w:t xml:space="preserve"> признанными правилами, </w:t>
      </w:r>
      <w:r w:rsidR="00201EBF" w:rsidRPr="00831BF6">
        <w:rPr>
          <w:sz w:val="24"/>
          <w:szCs w:val="24"/>
        </w:rPr>
        <w:t>у эмитента отсутствует.</w:t>
      </w:r>
    </w:p>
    <w:p w:rsidR="006F04C1" w:rsidRDefault="006F04C1" w:rsidP="0051717A">
      <w:pPr>
        <w:pStyle w:val="TableText"/>
        <w:ind w:firstLine="709"/>
        <w:jc w:val="both"/>
        <w:rPr>
          <w:sz w:val="24"/>
          <w:szCs w:val="24"/>
        </w:rPr>
      </w:pPr>
    </w:p>
    <w:p w:rsidR="009E11CC" w:rsidRPr="00984DD9" w:rsidRDefault="009E11CC" w:rsidP="00EA3BE2">
      <w:pPr>
        <w:pStyle w:val="2"/>
        <w:spacing w:before="0" w:line="240" w:lineRule="auto"/>
        <w:ind w:firstLine="709"/>
        <w:jc w:val="both"/>
        <w:rPr>
          <w:rFonts w:ascii="Times New Roman" w:hAnsi="Times New Roman" w:cs="Times New Roman"/>
          <w:b/>
          <w:color w:val="auto"/>
          <w:sz w:val="24"/>
          <w:szCs w:val="24"/>
        </w:rPr>
      </w:pPr>
      <w:bookmarkStart w:id="126" w:name="sub_3072"/>
      <w:bookmarkStart w:id="127" w:name="_Toc490140635"/>
      <w:r w:rsidRPr="00984DD9">
        <w:rPr>
          <w:rFonts w:ascii="Times New Roman" w:hAnsi="Times New Roman" w:cs="Times New Roman"/>
          <w:b/>
          <w:color w:val="auto"/>
          <w:sz w:val="24"/>
          <w:szCs w:val="24"/>
        </w:rPr>
        <w:t>7.2. Промежуточная бухгалтерская (финансовая) отчетность эмитента</w:t>
      </w:r>
      <w:bookmarkEnd w:id="127"/>
    </w:p>
    <w:bookmarkEnd w:id="126"/>
    <w:p w:rsidR="00EA3BE2" w:rsidRPr="00984DD9" w:rsidRDefault="00EA3BE2" w:rsidP="00EA3BE2">
      <w:pPr>
        <w:pStyle w:val="TableText"/>
        <w:ind w:firstLine="709"/>
        <w:jc w:val="both"/>
        <w:rPr>
          <w:sz w:val="24"/>
          <w:szCs w:val="24"/>
        </w:rPr>
      </w:pPr>
      <w:r w:rsidRPr="00984DD9">
        <w:rPr>
          <w:sz w:val="24"/>
          <w:szCs w:val="24"/>
        </w:rPr>
        <w:t>С</w:t>
      </w:r>
      <w:r w:rsidR="009E11CC" w:rsidRPr="00984DD9">
        <w:rPr>
          <w:sz w:val="24"/>
          <w:szCs w:val="24"/>
        </w:rPr>
        <w:t>остав промежуточной бухгалтерской (финансовой) отчетности эмитента, прилагаемой к ежеквартальному отчету:</w:t>
      </w:r>
      <w:r w:rsidR="00831BF6">
        <w:rPr>
          <w:sz w:val="24"/>
          <w:szCs w:val="24"/>
        </w:rPr>
        <w:t xml:space="preserve"> э</w:t>
      </w:r>
      <w:r w:rsidRPr="00984DD9">
        <w:rPr>
          <w:sz w:val="24"/>
          <w:szCs w:val="24"/>
        </w:rPr>
        <w:t>митент не составляет промежуточную бухгалтерскую (финансовую) отчетность.</w:t>
      </w:r>
    </w:p>
    <w:p w:rsidR="00EA3BE2" w:rsidRPr="00984DD9" w:rsidRDefault="00EA3BE2" w:rsidP="00EA3BE2">
      <w:pPr>
        <w:pStyle w:val="TableText"/>
        <w:ind w:firstLine="709"/>
        <w:jc w:val="both"/>
        <w:rPr>
          <w:sz w:val="24"/>
          <w:szCs w:val="24"/>
        </w:rPr>
      </w:pPr>
    </w:p>
    <w:p w:rsidR="009E11CC" w:rsidRPr="00984DD9" w:rsidRDefault="009E11CC" w:rsidP="008127A3">
      <w:pPr>
        <w:pStyle w:val="2"/>
        <w:spacing w:before="0" w:line="240" w:lineRule="auto"/>
        <w:ind w:firstLine="709"/>
        <w:jc w:val="both"/>
        <w:rPr>
          <w:rFonts w:ascii="Times New Roman" w:hAnsi="Times New Roman" w:cs="Times New Roman"/>
          <w:b/>
          <w:color w:val="auto"/>
          <w:sz w:val="24"/>
          <w:szCs w:val="24"/>
        </w:rPr>
      </w:pPr>
      <w:bookmarkStart w:id="128" w:name="_Toc490140636"/>
      <w:r w:rsidRPr="00984DD9">
        <w:rPr>
          <w:rFonts w:ascii="Times New Roman" w:hAnsi="Times New Roman" w:cs="Times New Roman"/>
          <w:b/>
          <w:color w:val="auto"/>
          <w:sz w:val="24"/>
          <w:szCs w:val="24"/>
        </w:rPr>
        <w:t>7.3. Консолидированная финансовая отчетность эмитента</w:t>
      </w:r>
      <w:bookmarkEnd w:id="128"/>
    </w:p>
    <w:p w:rsidR="00EA3BE2" w:rsidRPr="00984DD9" w:rsidRDefault="00831BF6" w:rsidP="008127A3">
      <w:pPr>
        <w:pStyle w:val="TableText"/>
        <w:ind w:firstLine="709"/>
        <w:jc w:val="both"/>
        <w:rPr>
          <w:sz w:val="24"/>
          <w:szCs w:val="24"/>
        </w:rPr>
      </w:pPr>
      <w:r>
        <w:rPr>
          <w:sz w:val="24"/>
          <w:szCs w:val="24"/>
        </w:rPr>
        <w:t>С</w:t>
      </w:r>
      <w:r w:rsidR="009E11CC" w:rsidRPr="00984DD9">
        <w:rPr>
          <w:sz w:val="24"/>
          <w:szCs w:val="24"/>
        </w:rPr>
        <w:t>остав консолидированной финансовой отчетности эмитента, прилагаемой к ежеквартальному отчету:</w:t>
      </w:r>
      <w:r>
        <w:rPr>
          <w:sz w:val="24"/>
          <w:szCs w:val="24"/>
        </w:rPr>
        <w:t xml:space="preserve"> э</w:t>
      </w:r>
      <w:r w:rsidR="00EA3BE2" w:rsidRPr="00984DD9">
        <w:rPr>
          <w:sz w:val="24"/>
          <w:szCs w:val="24"/>
        </w:rPr>
        <w:t>митент не составляет консолидированную финансовую отчетность, т.к. эмитент не имеет дочерних и зависимых обществ.</w:t>
      </w:r>
    </w:p>
    <w:p w:rsidR="009E11CC" w:rsidRPr="00984DD9" w:rsidRDefault="009E11CC" w:rsidP="008127A3">
      <w:pPr>
        <w:pStyle w:val="TableText"/>
        <w:ind w:firstLine="709"/>
        <w:jc w:val="both"/>
        <w:rPr>
          <w:sz w:val="24"/>
          <w:szCs w:val="24"/>
        </w:rPr>
      </w:pPr>
    </w:p>
    <w:p w:rsidR="009E11CC" w:rsidRPr="00984DD9" w:rsidRDefault="009E11CC" w:rsidP="008127A3">
      <w:pPr>
        <w:pStyle w:val="2"/>
        <w:spacing w:before="0" w:line="240" w:lineRule="auto"/>
        <w:ind w:firstLine="709"/>
        <w:jc w:val="both"/>
        <w:rPr>
          <w:rFonts w:ascii="Times New Roman" w:hAnsi="Times New Roman" w:cs="Times New Roman"/>
          <w:b/>
          <w:color w:val="auto"/>
          <w:sz w:val="24"/>
          <w:szCs w:val="24"/>
        </w:rPr>
      </w:pPr>
      <w:bookmarkStart w:id="129" w:name="sub_3074"/>
      <w:bookmarkStart w:id="130" w:name="_Toc490140637"/>
      <w:r w:rsidRPr="00984DD9">
        <w:rPr>
          <w:rFonts w:ascii="Times New Roman" w:hAnsi="Times New Roman" w:cs="Times New Roman"/>
          <w:b/>
          <w:color w:val="auto"/>
          <w:sz w:val="24"/>
          <w:szCs w:val="24"/>
        </w:rPr>
        <w:t>7.4. Сведения об учетной политике эмитента</w:t>
      </w:r>
      <w:bookmarkEnd w:id="130"/>
    </w:p>
    <w:bookmarkEnd w:id="129"/>
    <w:p w:rsidR="00831BF6" w:rsidRPr="00FB34D9" w:rsidRDefault="00831BF6" w:rsidP="00831BF6">
      <w:pPr>
        <w:pStyle w:val="TableText"/>
        <w:ind w:firstLine="709"/>
        <w:jc w:val="both"/>
        <w:rPr>
          <w:sz w:val="24"/>
          <w:szCs w:val="24"/>
        </w:rPr>
      </w:pPr>
      <w:r>
        <w:rPr>
          <w:sz w:val="24"/>
          <w:szCs w:val="24"/>
        </w:rPr>
        <w:t>В</w:t>
      </w:r>
      <w:r w:rsidRPr="00FB34D9">
        <w:rPr>
          <w:sz w:val="24"/>
          <w:szCs w:val="24"/>
        </w:rPr>
        <w:t xml:space="preserve"> учетную политику, принятую эмитентом на текущий год, в отчетном квартале </w:t>
      </w:r>
      <w:r>
        <w:rPr>
          <w:sz w:val="24"/>
          <w:szCs w:val="24"/>
        </w:rPr>
        <w:t xml:space="preserve">не </w:t>
      </w:r>
      <w:r w:rsidRPr="00FB34D9">
        <w:rPr>
          <w:sz w:val="24"/>
          <w:szCs w:val="24"/>
        </w:rPr>
        <w:t>вносились изменения.</w:t>
      </w:r>
    </w:p>
    <w:p w:rsidR="00831BF6" w:rsidRDefault="00831BF6" w:rsidP="00040B59">
      <w:pPr>
        <w:pStyle w:val="TableText"/>
        <w:ind w:firstLine="709"/>
        <w:jc w:val="both"/>
        <w:rPr>
          <w:sz w:val="24"/>
          <w:szCs w:val="24"/>
        </w:rPr>
      </w:pPr>
    </w:p>
    <w:p w:rsidR="009E11CC" w:rsidRPr="00984DD9" w:rsidRDefault="009E11CC" w:rsidP="00040B59">
      <w:pPr>
        <w:pStyle w:val="2"/>
        <w:spacing w:before="0" w:line="240" w:lineRule="auto"/>
        <w:ind w:firstLine="709"/>
        <w:jc w:val="both"/>
        <w:rPr>
          <w:rFonts w:ascii="Times New Roman" w:hAnsi="Times New Roman" w:cs="Times New Roman"/>
          <w:b/>
          <w:color w:val="auto"/>
          <w:sz w:val="24"/>
          <w:szCs w:val="24"/>
        </w:rPr>
      </w:pPr>
      <w:bookmarkStart w:id="131" w:name="sub_3075"/>
      <w:bookmarkStart w:id="132" w:name="_Toc490140638"/>
      <w:r w:rsidRPr="00984DD9">
        <w:rPr>
          <w:rFonts w:ascii="Times New Roman" w:hAnsi="Times New Roman" w:cs="Times New Roman"/>
          <w:b/>
          <w:color w:val="auto"/>
          <w:sz w:val="24"/>
          <w:szCs w:val="24"/>
        </w:rPr>
        <w:t>7.5. Сведения об общей сумме экспорта, а также о доле, которую составляет экспорт в общем объеме продаж</w:t>
      </w:r>
      <w:bookmarkEnd w:id="132"/>
    </w:p>
    <w:bookmarkEnd w:id="131"/>
    <w:p w:rsidR="00716CAC" w:rsidRPr="00984DD9" w:rsidRDefault="00716CAC" w:rsidP="00716CAC">
      <w:pPr>
        <w:pStyle w:val="TableText"/>
        <w:ind w:firstLine="709"/>
        <w:jc w:val="both"/>
        <w:rPr>
          <w:sz w:val="24"/>
          <w:szCs w:val="24"/>
        </w:rPr>
      </w:pPr>
      <w:r w:rsidRPr="00984DD9">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716CAC" w:rsidRPr="00984DD9" w:rsidRDefault="00716CAC" w:rsidP="00716CAC">
      <w:pPr>
        <w:pStyle w:val="TableText"/>
        <w:ind w:firstLine="709"/>
        <w:jc w:val="both"/>
        <w:rPr>
          <w:sz w:val="24"/>
          <w:szCs w:val="24"/>
        </w:rPr>
      </w:pPr>
    </w:p>
    <w:p w:rsidR="009E11CC" w:rsidRPr="00984DD9" w:rsidRDefault="009E11CC" w:rsidP="00716CAC">
      <w:pPr>
        <w:pStyle w:val="2"/>
        <w:spacing w:before="0" w:line="240" w:lineRule="auto"/>
        <w:ind w:firstLine="709"/>
        <w:jc w:val="both"/>
        <w:rPr>
          <w:rFonts w:ascii="Times New Roman" w:hAnsi="Times New Roman" w:cs="Times New Roman"/>
          <w:b/>
          <w:color w:val="auto"/>
          <w:sz w:val="24"/>
          <w:szCs w:val="24"/>
        </w:rPr>
      </w:pPr>
      <w:bookmarkStart w:id="133" w:name="sub_3076"/>
      <w:bookmarkStart w:id="134" w:name="_Toc490140639"/>
      <w:r w:rsidRPr="00984DD9">
        <w:rPr>
          <w:rFonts w:ascii="Times New Roman" w:hAnsi="Times New Roman" w:cs="Times New Roman"/>
          <w:b/>
          <w:color w:val="auto"/>
          <w:sz w:val="24"/>
          <w:szCs w:val="24"/>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34"/>
    </w:p>
    <w:bookmarkEnd w:id="133"/>
    <w:p w:rsidR="003F3B19" w:rsidRDefault="003F3B19" w:rsidP="003F3B19">
      <w:pPr>
        <w:pStyle w:val="TableText"/>
        <w:ind w:firstLine="709"/>
        <w:jc w:val="both"/>
        <w:rPr>
          <w:sz w:val="24"/>
          <w:szCs w:val="24"/>
        </w:rPr>
      </w:pPr>
      <w:r w:rsidRPr="003C4B7B">
        <w:rPr>
          <w:sz w:val="24"/>
          <w:szCs w:val="24"/>
        </w:rPr>
        <w:t>Сведения о существенных изменениях в составе имущества эмитента, произошедших в течение 12 месяцев до да</w:t>
      </w:r>
      <w:r w:rsidR="00EF1D58">
        <w:rPr>
          <w:sz w:val="24"/>
          <w:szCs w:val="24"/>
        </w:rPr>
        <w:t>ты окончания отчетного квартала: отсутствуют.</w:t>
      </w:r>
    </w:p>
    <w:p w:rsidR="00E2180E" w:rsidRPr="00984DD9" w:rsidRDefault="00E2180E" w:rsidP="00E2180E">
      <w:pPr>
        <w:pStyle w:val="TableText"/>
        <w:ind w:firstLine="709"/>
        <w:jc w:val="both"/>
        <w:rPr>
          <w:sz w:val="24"/>
          <w:szCs w:val="24"/>
        </w:rPr>
      </w:pPr>
    </w:p>
    <w:p w:rsidR="009E11CC" w:rsidRPr="00984DD9" w:rsidRDefault="009E11CC" w:rsidP="00716CAC">
      <w:pPr>
        <w:pStyle w:val="2"/>
        <w:spacing w:before="0" w:line="240" w:lineRule="auto"/>
        <w:ind w:firstLine="709"/>
        <w:jc w:val="both"/>
        <w:rPr>
          <w:rFonts w:ascii="Times New Roman" w:hAnsi="Times New Roman" w:cs="Times New Roman"/>
          <w:b/>
          <w:color w:val="auto"/>
          <w:sz w:val="24"/>
          <w:szCs w:val="24"/>
        </w:rPr>
      </w:pPr>
      <w:bookmarkStart w:id="135" w:name="sub_3077"/>
      <w:bookmarkStart w:id="136" w:name="_Toc490140640"/>
      <w:r w:rsidRPr="00984DD9">
        <w:rPr>
          <w:rFonts w:ascii="Times New Roman" w:hAnsi="Times New Roman" w:cs="Times New Roman"/>
          <w:b/>
          <w:color w:val="auto"/>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36"/>
    </w:p>
    <w:bookmarkEnd w:id="135"/>
    <w:p w:rsidR="00716CAC" w:rsidRPr="00984DD9" w:rsidRDefault="00716CAC" w:rsidP="00716CAC">
      <w:pPr>
        <w:pStyle w:val="TableText"/>
        <w:ind w:firstLine="709"/>
        <w:jc w:val="both"/>
        <w:rPr>
          <w:sz w:val="24"/>
          <w:szCs w:val="24"/>
        </w:rPr>
      </w:pPr>
      <w:r w:rsidRPr="00984DD9">
        <w:rPr>
          <w:sz w:val="24"/>
          <w:szCs w:val="24"/>
        </w:rPr>
        <w:t>Эмитент не участвовал в судебных процессах, участие в которых может существенно отразиться на результатах финансово-хозяйственной деятельности эмитента, за период с даты начала последнего завершенного отчетного года и до даты окончания отчетного квартала.</w:t>
      </w:r>
    </w:p>
    <w:p w:rsidR="009E11CC" w:rsidRPr="00984DD9" w:rsidRDefault="009E11CC" w:rsidP="001A7F13">
      <w:pPr>
        <w:pStyle w:val="TableText"/>
        <w:ind w:firstLine="709"/>
        <w:jc w:val="both"/>
        <w:rPr>
          <w:sz w:val="24"/>
          <w:szCs w:val="24"/>
        </w:rPr>
      </w:pPr>
    </w:p>
    <w:p w:rsidR="009E11CC" w:rsidRPr="00984DD9" w:rsidRDefault="009E11CC" w:rsidP="002C2C22">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37" w:name="_Toc490140641"/>
      <w:r w:rsidRPr="00984DD9">
        <w:rPr>
          <w:rFonts w:ascii="Times New Roman" w:hAnsi="Times New Roman" w:cs="Times New Roman"/>
          <w:b/>
          <w:bCs/>
          <w:sz w:val="24"/>
          <w:szCs w:val="24"/>
        </w:rPr>
        <w:t>Раздел VIII. Дополнительные сведения об эмитенте и о размещенных им эмиссионных ценных бумагах</w:t>
      </w:r>
      <w:bookmarkEnd w:id="137"/>
    </w:p>
    <w:p w:rsidR="009E11CC" w:rsidRPr="00984DD9" w:rsidRDefault="009E11CC" w:rsidP="001A7F13">
      <w:pPr>
        <w:pStyle w:val="TableText"/>
        <w:ind w:firstLine="709"/>
        <w:jc w:val="both"/>
        <w:rPr>
          <w:sz w:val="24"/>
          <w:szCs w:val="24"/>
        </w:rPr>
      </w:pPr>
    </w:p>
    <w:p w:rsidR="009E11CC" w:rsidRPr="00984DD9" w:rsidRDefault="009E11CC" w:rsidP="001A7F13">
      <w:pPr>
        <w:pStyle w:val="2"/>
        <w:spacing w:before="0" w:line="240" w:lineRule="auto"/>
        <w:ind w:firstLine="709"/>
        <w:jc w:val="both"/>
        <w:rPr>
          <w:rFonts w:ascii="Times New Roman" w:hAnsi="Times New Roman" w:cs="Times New Roman"/>
          <w:b/>
          <w:color w:val="auto"/>
          <w:sz w:val="24"/>
          <w:szCs w:val="24"/>
        </w:rPr>
      </w:pPr>
      <w:bookmarkStart w:id="138" w:name="sub_3081"/>
      <w:bookmarkStart w:id="139" w:name="_Toc490140642"/>
      <w:r w:rsidRPr="00984DD9">
        <w:rPr>
          <w:rFonts w:ascii="Times New Roman" w:hAnsi="Times New Roman" w:cs="Times New Roman"/>
          <w:b/>
          <w:color w:val="auto"/>
          <w:sz w:val="24"/>
          <w:szCs w:val="24"/>
        </w:rPr>
        <w:t>8.1. Дополнительные сведения об эмитенте</w:t>
      </w:r>
      <w:bookmarkEnd w:id="139"/>
    </w:p>
    <w:p w:rsidR="009E11CC" w:rsidRPr="00984DD9" w:rsidRDefault="009E11CC" w:rsidP="00EA53E0">
      <w:pPr>
        <w:pStyle w:val="2"/>
        <w:spacing w:before="0" w:line="240" w:lineRule="auto"/>
        <w:ind w:firstLine="709"/>
        <w:jc w:val="both"/>
        <w:rPr>
          <w:rFonts w:ascii="Times New Roman" w:hAnsi="Times New Roman" w:cs="Times New Roman"/>
          <w:b/>
          <w:color w:val="auto"/>
          <w:sz w:val="24"/>
          <w:szCs w:val="24"/>
        </w:rPr>
      </w:pPr>
      <w:bookmarkStart w:id="140" w:name="sub_30811"/>
      <w:bookmarkStart w:id="141" w:name="_Toc490140643"/>
      <w:bookmarkEnd w:id="138"/>
      <w:r w:rsidRPr="00984DD9">
        <w:rPr>
          <w:rFonts w:ascii="Times New Roman" w:hAnsi="Times New Roman" w:cs="Times New Roman"/>
          <w:b/>
          <w:color w:val="auto"/>
          <w:sz w:val="24"/>
          <w:szCs w:val="24"/>
        </w:rPr>
        <w:t>8.1.1. Сведения о размере, структуре уставного капитала эмитента</w:t>
      </w:r>
      <w:bookmarkEnd w:id="141"/>
    </w:p>
    <w:bookmarkEnd w:id="140"/>
    <w:p w:rsidR="009E11CC" w:rsidRPr="00984DD9" w:rsidRDefault="00EA53E0" w:rsidP="00EA53E0">
      <w:pPr>
        <w:pStyle w:val="TableText"/>
        <w:ind w:firstLine="709"/>
        <w:jc w:val="both"/>
        <w:rPr>
          <w:sz w:val="24"/>
          <w:szCs w:val="24"/>
        </w:rPr>
      </w:pPr>
      <w:r w:rsidRPr="00984DD9">
        <w:rPr>
          <w:sz w:val="24"/>
          <w:szCs w:val="24"/>
        </w:rPr>
        <w:t>Р</w:t>
      </w:r>
      <w:r w:rsidR="009E11CC" w:rsidRPr="00984DD9">
        <w:rPr>
          <w:sz w:val="24"/>
          <w:szCs w:val="24"/>
        </w:rPr>
        <w:t>азмер уставного капитала эмитента на дату окончания отчетного квартала</w:t>
      </w:r>
      <w:r w:rsidRPr="00984DD9">
        <w:rPr>
          <w:sz w:val="24"/>
          <w:szCs w:val="24"/>
        </w:rPr>
        <w:t>: 100 000 руб.</w:t>
      </w:r>
    </w:p>
    <w:p w:rsidR="00EA53E0" w:rsidRPr="00984DD9" w:rsidRDefault="00EA53E0" w:rsidP="00EA53E0">
      <w:pPr>
        <w:pStyle w:val="TableText"/>
        <w:ind w:firstLine="709"/>
        <w:jc w:val="both"/>
        <w:rPr>
          <w:sz w:val="24"/>
          <w:szCs w:val="24"/>
        </w:rPr>
      </w:pPr>
      <w:r w:rsidRPr="00984DD9">
        <w:rPr>
          <w:sz w:val="24"/>
          <w:szCs w:val="24"/>
        </w:rPr>
        <w:t>Обыкновенные акции 100 000 штук, номинальной стоимостью 1 руб. каждая, общая номинальная стоимость 100 000 руб., размер доли обыкновенных акций в уставном капитале 100%.</w:t>
      </w:r>
    </w:p>
    <w:p w:rsidR="00EA53E0" w:rsidRPr="00984DD9" w:rsidRDefault="00EA53E0" w:rsidP="00EA53E0">
      <w:pPr>
        <w:pStyle w:val="TableText"/>
        <w:ind w:firstLine="709"/>
        <w:jc w:val="both"/>
        <w:rPr>
          <w:sz w:val="24"/>
          <w:szCs w:val="24"/>
        </w:rPr>
      </w:pPr>
      <w:r w:rsidRPr="00984DD9">
        <w:rPr>
          <w:sz w:val="24"/>
          <w:szCs w:val="24"/>
        </w:rPr>
        <w:t>Привилегированные акции отсутствуют.</w:t>
      </w:r>
    </w:p>
    <w:p w:rsidR="009E11CC" w:rsidRPr="00984DD9" w:rsidRDefault="00EA53E0" w:rsidP="00EA53E0">
      <w:pPr>
        <w:pStyle w:val="TableText"/>
        <w:ind w:firstLine="709"/>
        <w:jc w:val="both"/>
        <w:rPr>
          <w:sz w:val="24"/>
          <w:szCs w:val="24"/>
        </w:rPr>
      </w:pPr>
      <w:r w:rsidRPr="00984DD9">
        <w:rPr>
          <w:sz w:val="24"/>
          <w:szCs w:val="24"/>
        </w:rPr>
        <w:t>В</w:t>
      </w:r>
      <w:r w:rsidR="009E11CC" w:rsidRPr="00984DD9">
        <w:rPr>
          <w:sz w:val="24"/>
          <w:szCs w:val="24"/>
        </w:rPr>
        <w:t>еличин</w:t>
      </w:r>
      <w:r w:rsidRPr="00984DD9">
        <w:rPr>
          <w:sz w:val="24"/>
          <w:szCs w:val="24"/>
        </w:rPr>
        <w:t>а</w:t>
      </w:r>
      <w:r w:rsidR="009E11CC" w:rsidRPr="00984DD9">
        <w:rPr>
          <w:sz w:val="24"/>
          <w:szCs w:val="24"/>
        </w:rPr>
        <w:t xml:space="preserve"> уставного капитала, приведенн</w:t>
      </w:r>
      <w:r w:rsidRPr="00984DD9">
        <w:rPr>
          <w:sz w:val="24"/>
          <w:szCs w:val="24"/>
        </w:rPr>
        <w:t>ая</w:t>
      </w:r>
      <w:r w:rsidR="009E11CC" w:rsidRPr="00984DD9">
        <w:rPr>
          <w:sz w:val="24"/>
          <w:szCs w:val="24"/>
        </w:rPr>
        <w:t xml:space="preserve"> в настоящем пункте, </w:t>
      </w:r>
      <w:r w:rsidRPr="00984DD9">
        <w:rPr>
          <w:sz w:val="24"/>
          <w:szCs w:val="24"/>
        </w:rPr>
        <w:t xml:space="preserve">соответствует </w:t>
      </w:r>
      <w:r w:rsidR="009E11CC" w:rsidRPr="00984DD9">
        <w:rPr>
          <w:sz w:val="24"/>
          <w:szCs w:val="24"/>
        </w:rPr>
        <w:t>учредительным документам (уставу) эмитента.</w:t>
      </w:r>
    </w:p>
    <w:p w:rsidR="00EA53E0" w:rsidRPr="00984DD9" w:rsidRDefault="00EA53E0" w:rsidP="00EA53E0">
      <w:pPr>
        <w:pStyle w:val="TableText"/>
        <w:ind w:firstLine="709"/>
        <w:jc w:val="both"/>
        <w:rPr>
          <w:sz w:val="24"/>
          <w:szCs w:val="24"/>
        </w:rPr>
      </w:pPr>
      <w:r w:rsidRPr="00984DD9">
        <w:rPr>
          <w:sz w:val="24"/>
          <w:szCs w:val="24"/>
        </w:rPr>
        <w:t>Обращение акций эмитента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не осуществляется.</w:t>
      </w:r>
    </w:p>
    <w:p w:rsidR="009E11CC" w:rsidRPr="00984DD9" w:rsidRDefault="009E11CC" w:rsidP="00EA53E0">
      <w:pPr>
        <w:pStyle w:val="TableText"/>
        <w:ind w:firstLine="709"/>
        <w:jc w:val="both"/>
        <w:rPr>
          <w:sz w:val="24"/>
          <w:szCs w:val="24"/>
        </w:rPr>
      </w:pPr>
    </w:p>
    <w:p w:rsidR="009E11CC" w:rsidRPr="00984DD9" w:rsidRDefault="009E11CC" w:rsidP="00EA53E0">
      <w:pPr>
        <w:pStyle w:val="2"/>
        <w:spacing w:before="0" w:line="240" w:lineRule="auto"/>
        <w:ind w:firstLine="709"/>
        <w:jc w:val="both"/>
        <w:rPr>
          <w:rFonts w:ascii="Times New Roman" w:hAnsi="Times New Roman" w:cs="Times New Roman"/>
          <w:b/>
          <w:color w:val="auto"/>
          <w:sz w:val="24"/>
          <w:szCs w:val="24"/>
        </w:rPr>
      </w:pPr>
      <w:bookmarkStart w:id="142" w:name="sub_30812"/>
      <w:bookmarkStart w:id="143" w:name="_Toc490140644"/>
      <w:r w:rsidRPr="00984DD9">
        <w:rPr>
          <w:rFonts w:ascii="Times New Roman" w:hAnsi="Times New Roman" w:cs="Times New Roman"/>
          <w:b/>
          <w:color w:val="auto"/>
          <w:sz w:val="24"/>
          <w:szCs w:val="24"/>
        </w:rPr>
        <w:t>8.1.2. Сведения об изменении размера уставного капитала эмитента</w:t>
      </w:r>
      <w:bookmarkEnd w:id="143"/>
    </w:p>
    <w:bookmarkEnd w:id="142"/>
    <w:p w:rsidR="00453163" w:rsidRPr="00984DD9" w:rsidRDefault="00453163" w:rsidP="00EA53E0">
      <w:pPr>
        <w:pStyle w:val="TableText"/>
        <w:ind w:firstLine="709"/>
        <w:jc w:val="both"/>
        <w:rPr>
          <w:sz w:val="24"/>
          <w:szCs w:val="24"/>
        </w:rPr>
      </w:pPr>
      <w:r w:rsidRPr="00984DD9">
        <w:rPr>
          <w:sz w:val="24"/>
          <w:szCs w:val="24"/>
        </w:rPr>
        <w:t>З</w:t>
      </w:r>
      <w:r w:rsidR="009E11CC" w:rsidRPr="00984DD9">
        <w:rPr>
          <w:sz w:val="24"/>
          <w:szCs w:val="24"/>
        </w:rPr>
        <w:t>а последний завершенный отчетный год, а также за период с даты начала текущего года до даты окончания отчетного квартала размер уставного капитала эмитента</w:t>
      </w:r>
      <w:r w:rsidRPr="00984DD9">
        <w:rPr>
          <w:sz w:val="24"/>
          <w:szCs w:val="24"/>
        </w:rPr>
        <w:t xml:space="preserve"> не изменялся.</w:t>
      </w:r>
    </w:p>
    <w:p w:rsidR="00453163" w:rsidRPr="00984DD9" w:rsidRDefault="00453163" w:rsidP="00453163">
      <w:pPr>
        <w:pStyle w:val="TableText"/>
        <w:ind w:firstLine="709"/>
        <w:jc w:val="both"/>
        <w:rPr>
          <w:sz w:val="24"/>
          <w:szCs w:val="24"/>
        </w:rPr>
      </w:pPr>
      <w:bookmarkStart w:id="144" w:name="sub_30813"/>
    </w:p>
    <w:p w:rsidR="009E11CC" w:rsidRPr="00984DD9" w:rsidRDefault="009E11CC" w:rsidP="00453163">
      <w:pPr>
        <w:pStyle w:val="2"/>
        <w:spacing w:before="0" w:line="240" w:lineRule="auto"/>
        <w:ind w:firstLine="709"/>
        <w:jc w:val="both"/>
        <w:rPr>
          <w:rFonts w:ascii="Times New Roman" w:hAnsi="Times New Roman" w:cs="Times New Roman"/>
          <w:b/>
          <w:color w:val="auto"/>
          <w:sz w:val="24"/>
          <w:szCs w:val="24"/>
        </w:rPr>
      </w:pPr>
      <w:bookmarkStart w:id="145" w:name="_Toc490140645"/>
      <w:r w:rsidRPr="00984DD9">
        <w:rPr>
          <w:rFonts w:ascii="Times New Roman" w:hAnsi="Times New Roman" w:cs="Times New Roman"/>
          <w:b/>
          <w:color w:val="auto"/>
          <w:sz w:val="24"/>
          <w:szCs w:val="24"/>
        </w:rPr>
        <w:t>8.1.3. Сведения о порядке созыва и проведения собрания (заседания) высшего органа управления эмитента</w:t>
      </w:r>
      <w:bookmarkEnd w:id="145"/>
    </w:p>
    <w:bookmarkEnd w:id="144"/>
    <w:p w:rsidR="00427289" w:rsidRPr="00984DD9" w:rsidRDefault="00427289" w:rsidP="00427289">
      <w:pPr>
        <w:pStyle w:val="TableText"/>
        <w:ind w:firstLine="709"/>
        <w:jc w:val="both"/>
        <w:rPr>
          <w:sz w:val="24"/>
          <w:szCs w:val="24"/>
        </w:rPr>
      </w:pPr>
      <w:r w:rsidRPr="000A2CEA">
        <w:rPr>
          <w:sz w:val="24"/>
          <w:szCs w:val="24"/>
        </w:rPr>
        <w:t>В отчетном квартале изменения не происходили.</w:t>
      </w:r>
    </w:p>
    <w:p w:rsidR="0093580A" w:rsidRDefault="0093580A" w:rsidP="00453163">
      <w:pPr>
        <w:pStyle w:val="TableText"/>
        <w:ind w:firstLine="709"/>
        <w:jc w:val="both"/>
        <w:rPr>
          <w:b/>
          <w:sz w:val="24"/>
          <w:szCs w:val="24"/>
        </w:rPr>
      </w:pPr>
    </w:p>
    <w:p w:rsidR="009E11CC" w:rsidRPr="00984DD9" w:rsidRDefault="009E11CC" w:rsidP="008D5276">
      <w:pPr>
        <w:pStyle w:val="2"/>
        <w:spacing w:before="0" w:line="240" w:lineRule="auto"/>
        <w:ind w:firstLine="709"/>
        <w:jc w:val="both"/>
        <w:rPr>
          <w:rFonts w:ascii="Times New Roman" w:hAnsi="Times New Roman" w:cs="Times New Roman"/>
          <w:b/>
          <w:color w:val="auto"/>
          <w:sz w:val="24"/>
          <w:szCs w:val="24"/>
        </w:rPr>
      </w:pPr>
      <w:bookmarkStart w:id="146" w:name="sub_30814"/>
      <w:bookmarkStart w:id="147" w:name="_Toc490140646"/>
      <w:r w:rsidRPr="00984DD9">
        <w:rPr>
          <w:rFonts w:ascii="Times New Roman" w:hAnsi="Times New Roman" w:cs="Times New Roman"/>
          <w:b/>
          <w:color w:val="auto"/>
          <w:sz w:val="24"/>
          <w:szCs w:val="24"/>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47"/>
    </w:p>
    <w:bookmarkEnd w:id="146"/>
    <w:p w:rsidR="00427289" w:rsidRPr="00984DD9" w:rsidRDefault="00427289" w:rsidP="00427289">
      <w:pPr>
        <w:pStyle w:val="TableText"/>
        <w:ind w:firstLine="709"/>
        <w:jc w:val="both"/>
        <w:rPr>
          <w:sz w:val="24"/>
          <w:szCs w:val="24"/>
        </w:rPr>
      </w:pPr>
      <w:r w:rsidRPr="000A2CEA">
        <w:rPr>
          <w:sz w:val="24"/>
          <w:szCs w:val="24"/>
        </w:rPr>
        <w:t>В отчетном квартале изменения не происходили.</w:t>
      </w:r>
    </w:p>
    <w:p w:rsidR="00453163" w:rsidRPr="00984DD9" w:rsidRDefault="00453163" w:rsidP="008D5276">
      <w:pPr>
        <w:pStyle w:val="TableText"/>
        <w:ind w:firstLine="709"/>
        <w:jc w:val="both"/>
        <w:rPr>
          <w:sz w:val="24"/>
          <w:szCs w:val="24"/>
        </w:rPr>
      </w:pPr>
    </w:p>
    <w:p w:rsidR="009E11CC" w:rsidRPr="00984DD9" w:rsidRDefault="009E11CC" w:rsidP="003E3FDE">
      <w:pPr>
        <w:pStyle w:val="2"/>
        <w:spacing w:before="0" w:line="240" w:lineRule="auto"/>
        <w:ind w:firstLine="709"/>
        <w:jc w:val="both"/>
        <w:rPr>
          <w:rFonts w:ascii="Times New Roman" w:hAnsi="Times New Roman" w:cs="Times New Roman"/>
          <w:b/>
          <w:color w:val="auto"/>
          <w:sz w:val="24"/>
          <w:szCs w:val="24"/>
        </w:rPr>
      </w:pPr>
      <w:bookmarkStart w:id="148" w:name="sub_30815"/>
      <w:bookmarkStart w:id="149" w:name="_Toc490140647"/>
      <w:r w:rsidRPr="00984DD9">
        <w:rPr>
          <w:rFonts w:ascii="Times New Roman" w:hAnsi="Times New Roman" w:cs="Times New Roman"/>
          <w:b/>
          <w:color w:val="auto"/>
          <w:sz w:val="24"/>
          <w:szCs w:val="24"/>
        </w:rPr>
        <w:t>8.1.5. Сведения о существенных сделках, совершенных эмитентом</w:t>
      </w:r>
      <w:bookmarkEnd w:id="149"/>
    </w:p>
    <w:bookmarkEnd w:id="148"/>
    <w:p w:rsidR="00705662" w:rsidRPr="00705662" w:rsidRDefault="00FF4043" w:rsidP="00705662">
      <w:pPr>
        <w:pStyle w:val="TableText"/>
        <w:ind w:firstLine="709"/>
        <w:jc w:val="both"/>
        <w:rPr>
          <w:sz w:val="24"/>
          <w:szCs w:val="24"/>
        </w:rPr>
      </w:pPr>
      <w:r w:rsidRPr="00705662">
        <w:rPr>
          <w:sz w:val="24"/>
          <w:szCs w:val="24"/>
        </w:rPr>
        <w:t>С</w:t>
      </w:r>
      <w:r w:rsidRPr="00FF4043">
        <w:rPr>
          <w:sz w:val="24"/>
          <w:szCs w:val="24"/>
        </w:rPr>
        <w:t>делк</w:t>
      </w:r>
      <w:r w:rsidRPr="00705662">
        <w:rPr>
          <w:sz w:val="24"/>
          <w:szCs w:val="24"/>
        </w:rPr>
        <w:t>и</w:t>
      </w:r>
      <w:r w:rsidRPr="00FF4043">
        <w:rPr>
          <w:sz w:val="24"/>
          <w:szCs w:val="24"/>
        </w:rPr>
        <w:t xml:space="preserve"> (групп</w:t>
      </w:r>
      <w:r w:rsidRPr="00705662">
        <w:rPr>
          <w:sz w:val="24"/>
          <w:szCs w:val="24"/>
        </w:rPr>
        <w:t>ы</w:t>
      </w:r>
      <w:r w:rsidRPr="00FF4043">
        <w:rPr>
          <w:sz w:val="24"/>
          <w:szCs w:val="24"/>
        </w:rPr>
        <w:t xml:space="preserve"> взаимосвязанных сделок</w:t>
      </w:r>
      <w:r w:rsidR="00705662" w:rsidRPr="00705662">
        <w:rPr>
          <w:sz w:val="24"/>
          <w:szCs w:val="24"/>
        </w:rPr>
        <w:t>), размер обязательств по которым</w:t>
      </w:r>
      <w:r w:rsidRPr="00FF4043">
        <w:rPr>
          <w:sz w:val="24"/>
          <w:szCs w:val="24"/>
        </w:rPr>
        <w:t xml:space="preserve"> составляет 10 и более процентов балансовой стоимости активов эмитента по данным его бухгалтерской (финансовой) отчетности за последний завершенный отчетный период</w:t>
      </w:r>
      <w:r w:rsidR="00705662" w:rsidRPr="00705662">
        <w:rPr>
          <w:sz w:val="24"/>
          <w:szCs w:val="24"/>
        </w:rPr>
        <w:t xml:space="preserve"> (201</w:t>
      </w:r>
      <w:r w:rsidR="000E069E">
        <w:rPr>
          <w:sz w:val="24"/>
          <w:szCs w:val="24"/>
        </w:rPr>
        <w:t>6</w:t>
      </w:r>
      <w:r w:rsidR="00705662" w:rsidRPr="00705662">
        <w:rPr>
          <w:sz w:val="24"/>
          <w:szCs w:val="24"/>
        </w:rPr>
        <w:t>г.)</w:t>
      </w:r>
      <w:r w:rsidRPr="00FF4043">
        <w:rPr>
          <w:sz w:val="24"/>
          <w:szCs w:val="24"/>
        </w:rPr>
        <w:t xml:space="preserve">, </w:t>
      </w:r>
      <w:r w:rsidR="00705662" w:rsidRPr="00705662">
        <w:rPr>
          <w:sz w:val="24"/>
          <w:szCs w:val="24"/>
        </w:rPr>
        <w:t>за отчетный период</w:t>
      </w:r>
      <w:r w:rsidR="000E069E">
        <w:rPr>
          <w:sz w:val="24"/>
          <w:szCs w:val="24"/>
        </w:rPr>
        <w:t xml:space="preserve"> по настоящему отчету</w:t>
      </w:r>
      <w:r w:rsidR="00705662" w:rsidRPr="00705662">
        <w:rPr>
          <w:sz w:val="24"/>
          <w:szCs w:val="24"/>
        </w:rPr>
        <w:t xml:space="preserve">, состоящий из </w:t>
      </w:r>
      <w:r w:rsidR="000E069E">
        <w:rPr>
          <w:sz w:val="24"/>
          <w:szCs w:val="24"/>
        </w:rPr>
        <w:t>6</w:t>
      </w:r>
      <w:r w:rsidR="00705662" w:rsidRPr="00705662">
        <w:rPr>
          <w:sz w:val="24"/>
          <w:szCs w:val="24"/>
        </w:rPr>
        <w:t xml:space="preserve"> месяцев, не </w:t>
      </w:r>
      <w:r w:rsidR="00705662" w:rsidRPr="00705662">
        <w:rPr>
          <w:sz w:val="24"/>
          <w:szCs w:val="24"/>
        </w:rPr>
        <w:lastRenderedPageBreak/>
        <w:t>совершались.</w:t>
      </w:r>
    </w:p>
    <w:p w:rsidR="008C104F" w:rsidRPr="00984DD9" w:rsidRDefault="008C104F" w:rsidP="00BD29D1">
      <w:pPr>
        <w:pStyle w:val="TableText"/>
        <w:ind w:firstLine="709"/>
        <w:jc w:val="both"/>
        <w:rPr>
          <w:sz w:val="24"/>
          <w:szCs w:val="24"/>
        </w:rPr>
      </w:pPr>
    </w:p>
    <w:p w:rsidR="009E11CC" w:rsidRPr="00984DD9" w:rsidRDefault="009E11CC" w:rsidP="003E3FDE">
      <w:pPr>
        <w:pStyle w:val="2"/>
        <w:spacing w:before="0" w:line="240" w:lineRule="auto"/>
        <w:ind w:firstLine="709"/>
        <w:jc w:val="both"/>
        <w:rPr>
          <w:rFonts w:ascii="Times New Roman" w:hAnsi="Times New Roman" w:cs="Times New Roman"/>
          <w:b/>
          <w:color w:val="auto"/>
          <w:sz w:val="24"/>
          <w:szCs w:val="24"/>
        </w:rPr>
      </w:pPr>
      <w:bookmarkStart w:id="150" w:name="sub_30816"/>
      <w:bookmarkStart w:id="151" w:name="_Toc490140648"/>
      <w:r w:rsidRPr="00984DD9">
        <w:rPr>
          <w:rFonts w:ascii="Times New Roman" w:hAnsi="Times New Roman" w:cs="Times New Roman"/>
          <w:b/>
          <w:color w:val="auto"/>
          <w:sz w:val="24"/>
          <w:szCs w:val="24"/>
        </w:rPr>
        <w:t>8.1.6. Сведения о кредитных рейтингах эмитента</w:t>
      </w:r>
      <w:bookmarkEnd w:id="151"/>
    </w:p>
    <w:bookmarkEnd w:id="150"/>
    <w:p w:rsidR="00427289" w:rsidRPr="00984DD9" w:rsidRDefault="00427289" w:rsidP="00427289">
      <w:pPr>
        <w:pStyle w:val="TableText"/>
        <w:ind w:firstLine="709"/>
        <w:jc w:val="both"/>
        <w:rPr>
          <w:sz w:val="24"/>
          <w:szCs w:val="24"/>
        </w:rPr>
      </w:pPr>
      <w:r w:rsidRPr="000A2CEA">
        <w:rPr>
          <w:sz w:val="24"/>
          <w:szCs w:val="24"/>
        </w:rPr>
        <w:t>В отчетном квартале изменения не происходили.</w:t>
      </w:r>
    </w:p>
    <w:p w:rsidR="003E3FDE" w:rsidRPr="00984DD9" w:rsidRDefault="003E3FDE" w:rsidP="003E3FDE">
      <w:pPr>
        <w:pStyle w:val="TableText"/>
        <w:ind w:firstLine="709"/>
        <w:jc w:val="both"/>
        <w:rPr>
          <w:sz w:val="24"/>
          <w:szCs w:val="24"/>
        </w:rPr>
      </w:pPr>
    </w:p>
    <w:p w:rsidR="009E11CC" w:rsidRPr="00984DD9" w:rsidRDefault="009E11CC" w:rsidP="003E3FDE">
      <w:pPr>
        <w:pStyle w:val="2"/>
        <w:spacing w:before="0" w:line="240" w:lineRule="auto"/>
        <w:ind w:firstLine="709"/>
        <w:jc w:val="both"/>
        <w:rPr>
          <w:rFonts w:ascii="Times New Roman" w:hAnsi="Times New Roman" w:cs="Times New Roman"/>
          <w:b/>
          <w:color w:val="auto"/>
          <w:sz w:val="24"/>
          <w:szCs w:val="24"/>
        </w:rPr>
      </w:pPr>
      <w:bookmarkStart w:id="152" w:name="sub_3082"/>
      <w:bookmarkStart w:id="153" w:name="_Toc490140649"/>
      <w:r w:rsidRPr="00984DD9">
        <w:rPr>
          <w:rFonts w:ascii="Times New Roman" w:hAnsi="Times New Roman" w:cs="Times New Roman"/>
          <w:b/>
          <w:color w:val="auto"/>
          <w:sz w:val="24"/>
          <w:szCs w:val="24"/>
        </w:rPr>
        <w:t>8.2. Сведения о каждой категории (типе) акций эмитента</w:t>
      </w:r>
      <w:bookmarkEnd w:id="153"/>
    </w:p>
    <w:bookmarkEnd w:id="152"/>
    <w:p w:rsidR="001C5218" w:rsidRPr="00984DD9" w:rsidRDefault="001C5218" w:rsidP="001C5218">
      <w:pPr>
        <w:pStyle w:val="TableText"/>
        <w:ind w:firstLine="709"/>
        <w:jc w:val="both"/>
        <w:rPr>
          <w:sz w:val="24"/>
          <w:szCs w:val="24"/>
        </w:rPr>
      </w:pPr>
      <w:r w:rsidRPr="000A2CEA">
        <w:rPr>
          <w:sz w:val="24"/>
          <w:szCs w:val="24"/>
        </w:rPr>
        <w:t>В отчетном квартале изменения не происходили.</w:t>
      </w:r>
    </w:p>
    <w:p w:rsidR="009E11CC" w:rsidRPr="00984DD9" w:rsidRDefault="009E11CC" w:rsidP="00C74E28">
      <w:pPr>
        <w:pStyle w:val="TableText"/>
        <w:ind w:firstLine="709"/>
        <w:jc w:val="both"/>
        <w:rPr>
          <w:sz w:val="24"/>
          <w:szCs w:val="24"/>
        </w:rPr>
      </w:pPr>
    </w:p>
    <w:p w:rsidR="009E11CC" w:rsidRPr="00984DD9" w:rsidRDefault="009E11CC" w:rsidP="00C74E28">
      <w:pPr>
        <w:pStyle w:val="2"/>
        <w:spacing w:before="0" w:line="240" w:lineRule="auto"/>
        <w:ind w:firstLine="709"/>
        <w:jc w:val="both"/>
        <w:rPr>
          <w:rFonts w:ascii="Times New Roman" w:hAnsi="Times New Roman" w:cs="Times New Roman"/>
          <w:b/>
          <w:color w:val="auto"/>
          <w:sz w:val="24"/>
          <w:szCs w:val="24"/>
        </w:rPr>
      </w:pPr>
      <w:bookmarkStart w:id="154" w:name="sub_3083"/>
      <w:bookmarkStart w:id="155" w:name="_Toc490140650"/>
      <w:r w:rsidRPr="00984DD9">
        <w:rPr>
          <w:rFonts w:ascii="Times New Roman" w:hAnsi="Times New Roman" w:cs="Times New Roman"/>
          <w:b/>
          <w:color w:val="auto"/>
          <w:sz w:val="24"/>
          <w:szCs w:val="24"/>
        </w:rPr>
        <w:t>8.3. Сведения о предыдущих выпусках эмиссионных ценных бумаг эмитента, за исключением акций эмитента</w:t>
      </w:r>
      <w:bookmarkEnd w:id="155"/>
    </w:p>
    <w:bookmarkEnd w:id="154"/>
    <w:p w:rsidR="00C74E28" w:rsidRPr="00984DD9" w:rsidRDefault="00C74E28" w:rsidP="00C74E28">
      <w:pPr>
        <w:pStyle w:val="TableText"/>
        <w:ind w:firstLine="709"/>
        <w:jc w:val="both"/>
        <w:rPr>
          <w:sz w:val="24"/>
          <w:szCs w:val="24"/>
        </w:rPr>
      </w:pPr>
      <w:r w:rsidRPr="00984DD9">
        <w:rPr>
          <w:sz w:val="24"/>
          <w:szCs w:val="24"/>
        </w:rPr>
        <w:t>Других ценных бумаг, за исключением акций, эмитент не выпускал.</w:t>
      </w:r>
    </w:p>
    <w:p w:rsidR="00C74E28" w:rsidRPr="00984DD9" w:rsidRDefault="00C74E28" w:rsidP="00C74E28">
      <w:pPr>
        <w:pStyle w:val="TableText"/>
        <w:ind w:firstLine="709"/>
        <w:jc w:val="both"/>
        <w:rPr>
          <w:sz w:val="24"/>
          <w:szCs w:val="24"/>
        </w:rPr>
      </w:pPr>
    </w:p>
    <w:p w:rsidR="009E11CC" w:rsidRPr="00984DD9" w:rsidRDefault="009E11CC" w:rsidP="00C74E28">
      <w:pPr>
        <w:pStyle w:val="2"/>
        <w:spacing w:before="0" w:line="240" w:lineRule="auto"/>
        <w:ind w:firstLine="709"/>
        <w:jc w:val="both"/>
        <w:rPr>
          <w:rFonts w:ascii="Times New Roman" w:hAnsi="Times New Roman" w:cs="Times New Roman"/>
          <w:b/>
          <w:color w:val="auto"/>
          <w:sz w:val="24"/>
          <w:szCs w:val="24"/>
        </w:rPr>
      </w:pPr>
      <w:bookmarkStart w:id="156" w:name="_Toc490140651"/>
      <w:r w:rsidRPr="00984DD9">
        <w:rPr>
          <w:rFonts w:ascii="Times New Roman" w:hAnsi="Times New Roman" w:cs="Times New Roman"/>
          <w:b/>
          <w:color w:val="auto"/>
          <w:sz w:val="24"/>
          <w:szCs w:val="24"/>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56"/>
    </w:p>
    <w:p w:rsidR="00C74E28" w:rsidRPr="00984DD9" w:rsidRDefault="009A3E6D" w:rsidP="00C74E28">
      <w:pPr>
        <w:pStyle w:val="TableText"/>
        <w:ind w:firstLine="709"/>
        <w:jc w:val="both"/>
        <w:rPr>
          <w:sz w:val="24"/>
          <w:szCs w:val="24"/>
        </w:rPr>
      </w:pPr>
      <w:r w:rsidRPr="00984DD9">
        <w:rPr>
          <w:sz w:val="24"/>
          <w:szCs w:val="24"/>
        </w:rPr>
        <w:t>Эмитент не осуществлял эмиссию облигаций</w:t>
      </w:r>
      <w:r w:rsidR="00C74E28" w:rsidRPr="00984DD9">
        <w:rPr>
          <w:sz w:val="24"/>
          <w:szCs w:val="24"/>
        </w:rPr>
        <w:t>.</w:t>
      </w:r>
    </w:p>
    <w:p w:rsidR="00C74E28" w:rsidRPr="00984DD9" w:rsidRDefault="00C74E28" w:rsidP="00C74E28">
      <w:pPr>
        <w:pStyle w:val="TableText"/>
        <w:ind w:firstLine="709"/>
        <w:jc w:val="both"/>
        <w:rPr>
          <w:sz w:val="24"/>
          <w:szCs w:val="24"/>
        </w:rPr>
      </w:pPr>
    </w:p>
    <w:p w:rsidR="009E11CC" w:rsidRPr="00984DD9" w:rsidRDefault="009E11CC" w:rsidP="00071D84">
      <w:pPr>
        <w:pStyle w:val="2"/>
        <w:spacing w:before="0" w:line="240" w:lineRule="auto"/>
        <w:ind w:firstLine="709"/>
        <w:jc w:val="both"/>
        <w:rPr>
          <w:rFonts w:ascii="Times New Roman" w:hAnsi="Times New Roman" w:cs="Times New Roman"/>
          <w:b/>
          <w:color w:val="auto"/>
          <w:sz w:val="24"/>
          <w:szCs w:val="24"/>
        </w:rPr>
      </w:pPr>
      <w:bookmarkStart w:id="157" w:name="sub_3085"/>
      <w:bookmarkStart w:id="158" w:name="_Toc490140652"/>
      <w:r w:rsidRPr="00984DD9">
        <w:rPr>
          <w:rFonts w:ascii="Times New Roman" w:hAnsi="Times New Roman" w:cs="Times New Roman"/>
          <w:b/>
          <w:color w:val="auto"/>
          <w:sz w:val="24"/>
          <w:szCs w:val="24"/>
        </w:rPr>
        <w:t>8.5. Сведения об организациях, осуществляющих учет прав на эмиссионные ценные бумаги эмитента</w:t>
      </w:r>
      <w:bookmarkEnd w:id="158"/>
    </w:p>
    <w:bookmarkEnd w:id="157"/>
    <w:p w:rsidR="00E2751D" w:rsidRPr="00984DD9" w:rsidRDefault="00E2751D" w:rsidP="00E2751D">
      <w:pPr>
        <w:pStyle w:val="TableText"/>
        <w:ind w:firstLine="709"/>
        <w:jc w:val="both"/>
        <w:rPr>
          <w:sz w:val="24"/>
          <w:szCs w:val="24"/>
        </w:rPr>
      </w:pPr>
      <w:r w:rsidRPr="00984DD9">
        <w:rPr>
          <w:sz w:val="24"/>
          <w:szCs w:val="24"/>
        </w:rPr>
        <w:t>Ведение реестра владельцев именных ценных бумаг эмитента осуществляется регистратором.</w:t>
      </w:r>
    </w:p>
    <w:p w:rsidR="00E2751D" w:rsidRPr="00984DD9" w:rsidRDefault="00E2751D" w:rsidP="00E2751D">
      <w:pPr>
        <w:pStyle w:val="TableText"/>
        <w:ind w:firstLine="709"/>
        <w:jc w:val="both"/>
        <w:rPr>
          <w:sz w:val="24"/>
          <w:szCs w:val="24"/>
        </w:rPr>
      </w:pPr>
      <w:r w:rsidRPr="00984DD9">
        <w:rPr>
          <w:sz w:val="24"/>
          <w:szCs w:val="24"/>
        </w:rPr>
        <w:t>Сведения о регистраторе:</w:t>
      </w:r>
    </w:p>
    <w:p w:rsidR="00E2751D" w:rsidRPr="00984DD9" w:rsidRDefault="00E2751D" w:rsidP="00E2751D">
      <w:pPr>
        <w:pStyle w:val="TableText"/>
        <w:ind w:firstLine="709"/>
        <w:jc w:val="both"/>
        <w:rPr>
          <w:sz w:val="24"/>
          <w:szCs w:val="24"/>
        </w:rPr>
      </w:pPr>
      <w:r w:rsidRPr="00984DD9">
        <w:rPr>
          <w:bCs/>
          <w:sz w:val="24"/>
          <w:szCs w:val="24"/>
        </w:rPr>
        <w:t xml:space="preserve">Полное </w:t>
      </w:r>
      <w:r w:rsidRPr="00984DD9">
        <w:rPr>
          <w:sz w:val="24"/>
          <w:szCs w:val="24"/>
        </w:rPr>
        <w:t xml:space="preserve">фирменные </w:t>
      </w:r>
      <w:r w:rsidRPr="00984DD9">
        <w:rPr>
          <w:bCs/>
          <w:sz w:val="24"/>
          <w:szCs w:val="24"/>
        </w:rPr>
        <w:t xml:space="preserve">наименование: </w:t>
      </w:r>
      <w:r w:rsidR="00900994">
        <w:rPr>
          <w:bCs/>
          <w:sz w:val="24"/>
          <w:szCs w:val="24"/>
        </w:rPr>
        <w:t>А</w:t>
      </w:r>
      <w:r w:rsidRPr="00984DD9">
        <w:rPr>
          <w:sz w:val="24"/>
          <w:szCs w:val="24"/>
        </w:rPr>
        <w:t>кционерное общество «Профессиональный регистрационный центр».</w:t>
      </w:r>
    </w:p>
    <w:p w:rsidR="00E2751D" w:rsidRPr="00984DD9" w:rsidRDefault="00E2751D" w:rsidP="00E2751D">
      <w:pPr>
        <w:pStyle w:val="TableText"/>
        <w:ind w:firstLine="709"/>
        <w:jc w:val="both"/>
        <w:rPr>
          <w:sz w:val="24"/>
          <w:szCs w:val="24"/>
        </w:rPr>
      </w:pPr>
      <w:r w:rsidRPr="00984DD9">
        <w:rPr>
          <w:bCs/>
          <w:sz w:val="24"/>
          <w:szCs w:val="24"/>
        </w:rPr>
        <w:t xml:space="preserve">Сокращенное </w:t>
      </w:r>
      <w:r w:rsidRPr="00984DD9">
        <w:rPr>
          <w:sz w:val="24"/>
          <w:szCs w:val="24"/>
        </w:rPr>
        <w:t xml:space="preserve">фирменные </w:t>
      </w:r>
      <w:r w:rsidRPr="00984DD9">
        <w:rPr>
          <w:bCs/>
          <w:sz w:val="24"/>
          <w:szCs w:val="24"/>
        </w:rPr>
        <w:t>наименование: </w:t>
      </w:r>
      <w:r w:rsidRPr="00984DD9">
        <w:rPr>
          <w:sz w:val="24"/>
          <w:szCs w:val="24"/>
        </w:rPr>
        <w:t>АО «ПРЦ»</w:t>
      </w:r>
    </w:p>
    <w:p w:rsidR="00E2751D" w:rsidRPr="00984DD9" w:rsidRDefault="00E2751D" w:rsidP="00E2751D">
      <w:pPr>
        <w:pStyle w:val="TableText"/>
        <w:ind w:firstLine="709"/>
        <w:jc w:val="both"/>
        <w:rPr>
          <w:sz w:val="24"/>
          <w:szCs w:val="24"/>
        </w:rPr>
      </w:pPr>
      <w:r w:rsidRPr="00984DD9">
        <w:rPr>
          <w:sz w:val="24"/>
          <w:szCs w:val="24"/>
        </w:rPr>
        <w:t>Место нахождения: 117452, г. Москва, Балаклавский пр-т, д.28 В (филиал в г. Иркутске: 664003, г. Иркутск, ул. Киевская, 7, офис 201).</w:t>
      </w:r>
    </w:p>
    <w:p w:rsidR="00E2751D" w:rsidRPr="00984DD9" w:rsidRDefault="00E2751D" w:rsidP="00E2751D">
      <w:pPr>
        <w:pStyle w:val="TableText"/>
        <w:ind w:firstLine="709"/>
        <w:jc w:val="both"/>
        <w:rPr>
          <w:sz w:val="24"/>
          <w:szCs w:val="24"/>
        </w:rPr>
      </w:pPr>
      <w:r w:rsidRPr="00984DD9">
        <w:rPr>
          <w:sz w:val="24"/>
          <w:szCs w:val="24"/>
        </w:rPr>
        <w:t>ИНН 3821010220</w:t>
      </w:r>
    </w:p>
    <w:p w:rsidR="00E2751D" w:rsidRPr="00984DD9" w:rsidRDefault="00E2751D" w:rsidP="00E2751D">
      <w:pPr>
        <w:pStyle w:val="TableText"/>
        <w:ind w:firstLine="709"/>
        <w:jc w:val="both"/>
        <w:rPr>
          <w:sz w:val="24"/>
          <w:szCs w:val="24"/>
        </w:rPr>
      </w:pPr>
      <w:r w:rsidRPr="00984DD9">
        <w:rPr>
          <w:sz w:val="24"/>
          <w:szCs w:val="24"/>
        </w:rPr>
        <w:t>ОГРН 1023802254574</w:t>
      </w:r>
    </w:p>
    <w:p w:rsidR="00E2751D" w:rsidRDefault="00E2751D" w:rsidP="00E2751D">
      <w:pPr>
        <w:pStyle w:val="TableText"/>
        <w:ind w:firstLine="709"/>
        <w:jc w:val="both"/>
        <w:rPr>
          <w:sz w:val="24"/>
          <w:szCs w:val="24"/>
        </w:rPr>
      </w:pPr>
      <w:r w:rsidRPr="00984DD9">
        <w:rPr>
          <w:sz w:val="24"/>
          <w:szCs w:val="24"/>
        </w:rPr>
        <w:t xml:space="preserve">Номер, дата выдачи, срок действия лицензии регистратора на осуществление деятельности по ведению реестра владельцев ценных бумаг, орган, выдавший указанную лицензию: лицензия № </w:t>
      </w:r>
      <w:r w:rsidR="00131DE6" w:rsidRPr="00131DE6">
        <w:rPr>
          <w:sz w:val="24"/>
          <w:szCs w:val="24"/>
        </w:rPr>
        <w:t>045-14013-000001 </w:t>
      </w:r>
      <w:r w:rsidRPr="00984DD9">
        <w:rPr>
          <w:sz w:val="24"/>
          <w:szCs w:val="24"/>
        </w:rPr>
        <w:t>от 13 января 2004 года, срок действия – без ограничения срока действия, орган, выдавший лицензию – Федеральная служба по финансовым рынкам.</w:t>
      </w:r>
    </w:p>
    <w:p w:rsidR="00E2751D" w:rsidRPr="00984DD9" w:rsidRDefault="00E2751D" w:rsidP="00E2751D">
      <w:pPr>
        <w:pStyle w:val="TableText"/>
        <w:ind w:firstLine="709"/>
        <w:jc w:val="both"/>
        <w:rPr>
          <w:sz w:val="24"/>
          <w:szCs w:val="24"/>
        </w:rPr>
      </w:pPr>
      <w:r w:rsidRPr="00984DD9">
        <w:rPr>
          <w:sz w:val="24"/>
          <w:szCs w:val="24"/>
        </w:rPr>
        <w:t>Дата, с которой регистратор осуществляет ведение реестра владельцев именных ценных бумаг эмитента: 20.02.2007г.</w:t>
      </w:r>
    </w:p>
    <w:p w:rsidR="00E2751D" w:rsidRPr="00984DD9" w:rsidRDefault="00E2751D" w:rsidP="00E2751D">
      <w:pPr>
        <w:pStyle w:val="TableText"/>
        <w:ind w:firstLine="709"/>
        <w:jc w:val="both"/>
        <w:rPr>
          <w:sz w:val="24"/>
          <w:szCs w:val="24"/>
        </w:rPr>
      </w:pPr>
      <w:r w:rsidRPr="00984DD9">
        <w:rPr>
          <w:sz w:val="24"/>
          <w:szCs w:val="24"/>
        </w:rPr>
        <w:t xml:space="preserve">Иные сведения о ведении реестра владельцев именных ценных бумаг эмитента, указываемые эмитентом по собственному усмотрению: </w:t>
      </w:r>
      <w:r w:rsidRPr="00984DD9">
        <w:rPr>
          <w:rFonts w:eastAsia="TimesNewRomanPSMT"/>
          <w:sz w:val="24"/>
          <w:szCs w:val="24"/>
        </w:rPr>
        <w:t>отсутствуют.</w:t>
      </w:r>
    </w:p>
    <w:p w:rsidR="00E2751D" w:rsidRPr="00984DD9" w:rsidRDefault="00E2751D" w:rsidP="00E2751D">
      <w:pPr>
        <w:pStyle w:val="TableText"/>
        <w:ind w:firstLine="709"/>
        <w:jc w:val="both"/>
        <w:rPr>
          <w:sz w:val="24"/>
          <w:szCs w:val="24"/>
        </w:rPr>
      </w:pPr>
      <w:r w:rsidRPr="00984DD9">
        <w:rPr>
          <w:sz w:val="24"/>
          <w:szCs w:val="24"/>
        </w:rPr>
        <w:t>Документарные ценные бумаги с обязательным централизованным хранением эмитентом не размещались.</w:t>
      </w:r>
    </w:p>
    <w:p w:rsidR="00E2751D" w:rsidRDefault="00E2751D" w:rsidP="00316957">
      <w:pPr>
        <w:pStyle w:val="2"/>
        <w:spacing w:before="0" w:line="240" w:lineRule="auto"/>
        <w:ind w:firstLine="709"/>
        <w:jc w:val="both"/>
        <w:rPr>
          <w:rFonts w:ascii="Times New Roman" w:hAnsi="Times New Roman" w:cs="Times New Roman"/>
          <w:b/>
          <w:color w:val="auto"/>
          <w:sz w:val="24"/>
          <w:szCs w:val="24"/>
        </w:rPr>
      </w:pPr>
      <w:bookmarkStart w:id="159" w:name="sub_3086"/>
    </w:p>
    <w:p w:rsidR="009E11CC" w:rsidRPr="00984DD9" w:rsidRDefault="009E11CC" w:rsidP="00316957">
      <w:pPr>
        <w:pStyle w:val="2"/>
        <w:spacing w:before="0" w:line="240" w:lineRule="auto"/>
        <w:ind w:firstLine="709"/>
        <w:jc w:val="both"/>
        <w:rPr>
          <w:rFonts w:ascii="Times New Roman" w:hAnsi="Times New Roman" w:cs="Times New Roman"/>
          <w:b/>
          <w:color w:val="auto"/>
          <w:sz w:val="24"/>
          <w:szCs w:val="24"/>
        </w:rPr>
      </w:pPr>
      <w:bookmarkStart w:id="160" w:name="_Toc490140653"/>
      <w:r w:rsidRPr="00984DD9">
        <w:rPr>
          <w:rFonts w:ascii="Times New Roman" w:hAnsi="Times New Roman" w:cs="Times New Roman"/>
          <w:b/>
          <w:color w:val="auto"/>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60"/>
    </w:p>
    <w:bookmarkEnd w:id="159"/>
    <w:p w:rsidR="00354605" w:rsidRPr="00984DD9" w:rsidRDefault="00354605" w:rsidP="00354605">
      <w:pPr>
        <w:pStyle w:val="TableText"/>
        <w:ind w:firstLine="709"/>
        <w:jc w:val="both"/>
        <w:rPr>
          <w:sz w:val="24"/>
          <w:szCs w:val="24"/>
        </w:rPr>
      </w:pPr>
      <w:r w:rsidRPr="000A2CEA">
        <w:rPr>
          <w:sz w:val="24"/>
          <w:szCs w:val="24"/>
        </w:rPr>
        <w:t>В отчетном квартале изменения не происходили.</w:t>
      </w:r>
    </w:p>
    <w:p w:rsidR="009E11CC" w:rsidRPr="00984DD9" w:rsidRDefault="009E11CC" w:rsidP="00316957">
      <w:pPr>
        <w:pStyle w:val="TableText"/>
        <w:ind w:firstLine="709"/>
        <w:jc w:val="both"/>
        <w:rPr>
          <w:sz w:val="24"/>
          <w:szCs w:val="24"/>
        </w:rPr>
      </w:pPr>
    </w:p>
    <w:p w:rsidR="009E11CC" w:rsidRPr="00984DD9" w:rsidRDefault="009E11CC" w:rsidP="00316957">
      <w:pPr>
        <w:pStyle w:val="2"/>
        <w:spacing w:before="0" w:line="240" w:lineRule="auto"/>
        <w:ind w:firstLine="709"/>
        <w:jc w:val="both"/>
        <w:rPr>
          <w:rFonts w:ascii="Times New Roman" w:hAnsi="Times New Roman" w:cs="Times New Roman"/>
          <w:b/>
          <w:color w:val="auto"/>
          <w:sz w:val="24"/>
          <w:szCs w:val="24"/>
        </w:rPr>
      </w:pPr>
      <w:bookmarkStart w:id="161" w:name="sub_3087"/>
      <w:bookmarkStart w:id="162" w:name="_Toc490140654"/>
      <w:r w:rsidRPr="00984DD9">
        <w:rPr>
          <w:rFonts w:ascii="Times New Roman" w:hAnsi="Times New Roman" w:cs="Times New Roman"/>
          <w:b/>
          <w:color w:val="auto"/>
          <w:sz w:val="24"/>
          <w:szCs w:val="24"/>
        </w:rPr>
        <w:t>8.7. Сведения об объявленных (начисленных) и (или) о выплаченных дивидендах по акциям эмитента, а также о доходах по облигациям эмитента</w:t>
      </w:r>
      <w:bookmarkEnd w:id="162"/>
    </w:p>
    <w:p w:rsidR="00354605" w:rsidRPr="00984DD9" w:rsidRDefault="00354605" w:rsidP="00354605">
      <w:pPr>
        <w:pStyle w:val="TableText"/>
        <w:ind w:firstLine="709"/>
        <w:jc w:val="both"/>
        <w:rPr>
          <w:sz w:val="24"/>
          <w:szCs w:val="24"/>
        </w:rPr>
      </w:pPr>
      <w:bookmarkStart w:id="163" w:name="sub_3088"/>
      <w:bookmarkEnd w:id="161"/>
      <w:r w:rsidRPr="000A2CEA">
        <w:rPr>
          <w:sz w:val="24"/>
          <w:szCs w:val="24"/>
        </w:rPr>
        <w:t>В отчетном квартале изменения не происходили.</w:t>
      </w:r>
    </w:p>
    <w:p w:rsidR="00993260" w:rsidRDefault="00993260" w:rsidP="00316957">
      <w:pPr>
        <w:pStyle w:val="2"/>
        <w:spacing w:before="0" w:line="240" w:lineRule="auto"/>
        <w:ind w:firstLine="709"/>
        <w:jc w:val="both"/>
        <w:rPr>
          <w:rFonts w:ascii="Times New Roman" w:hAnsi="Times New Roman" w:cs="Times New Roman"/>
          <w:b/>
          <w:color w:val="auto"/>
          <w:sz w:val="24"/>
          <w:szCs w:val="24"/>
        </w:rPr>
      </w:pPr>
    </w:p>
    <w:p w:rsidR="009E11CC" w:rsidRPr="00984DD9" w:rsidRDefault="009E11CC" w:rsidP="00316957">
      <w:pPr>
        <w:pStyle w:val="2"/>
        <w:spacing w:before="0" w:line="240" w:lineRule="auto"/>
        <w:ind w:firstLine="709"/>
        <w:jc w:val="both"/>
        <w:rPr>
          <w:rFonts w:ascii="Times New Roman" w:hAnsi="Times New Roman" w:cs="Times New Roman"/>
          <w:b/>
          <w:color w:val="auto"/>
          <w:sz w:val="24"/>
          <w:szCs w:val="24"/>
        </w:rPr>
      </w:pPr>
      <w:bookmarkStart w:id="164" w:name="_Toc490140655"/>
      <w:r w:rsidRPr="00984DD9">
        <w:rPr>
          <w:rFonts w:ascii="Times New Roman" w:hAnsi="Times New Roman" w:cs="Times New Roman"/>
          <w:b/>
          <w:color w:val="auto"/>
          <w:sz w:val="24"/>
          <w:szCs w:val="24"/>
        </w:rPr>
        <w:t>8.8. Иные сведения</w:t>
      </w:r>
      <w:bookmarkEnd w:id="164"/>
    </w:p>
    <w:bookmarkEnd w:id="163"/>
    <w:p w:rsidR="009E11CC" w:rsidRPr="00984DD9" w:rsidRDefault="009A3E6D" w:rsidP="00316957">
      <w:pPr>
        <w:pStyle w:val="TableText"/>
        <w:ind w:firstLine="709"/>
        <w:jc w:val="both"/>
        <w:rPr>
          <w:sz w:val="24"/>
          <w:szCs w:val="24"/>
        </w:rPr>
      </w:pPr>
      <w:r w:rsidRPr="00984DD9">
        <w:rPr>
          <w:sz w:val="24"/>
          <w:szCs w:val="24"/>
        </w:rPr>
        <w:t>Иная информация об эмитенте и его ценных бумагах отсутствует.</w:t>
      </w:r>
    </w:p>
    <w:p w:rsidR="009E11CC" w:rsidRPr="00984DD9" w:rsidRDefault="009E11CC" w:rsidP="00316957">
      <w:pPr>
        <w:pStyle w:val="TableText"/>
        <w:ind w:firstLine="709"/>
        <w:jc w:val="both"/>
        <w:rPr>
          <w:sz w:val="24"/>
          <w:szCs w:val="24"/>
        </w:rPr>
      </w:pPr>
    </w:p>
    <w:p w:rsidR="009E11CC" w:rsidRPr="00984DD9" w:rsidRDefault="009E11CC" w:rsidP="00316957">
      <w:pPr>
        <w:pStyle w:val="2"/>
        <w:spacing w:before="0" w:line="240" w:lineRule="auto"/>
        <w:ind w:firstLine="709"/>
        <w:jc w:val="both"/>
        <w:rPr>
          <w:rFonts w:ascii="Times New Roman" w:hAnsi="Times New Roman" w:cs="Times New Roman"/>
          <w:b/>
          <w:color w:val="auto"/>
          <w:sz w:val="24"/>
          <w:szCs w:val="24"/>
        </w:rPr>
      </w:pPr>
      <w:bookmarkStart w:id="165" w:name="_Toc490140656"/>
      <w:r w:rsidRPr="00984DD9">
        <w:rPr>
          <w:rFonts w:ascii="Times New Roman" w:hAnsi="Times New Roman" w:cs="Times New Roman"/>
          <w:b/>
          <w:color w:val="auto"/>
          <w:sz w:val="24"/>
          <w:szCs w:val="24"/>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65"/>
    </w:p>
    <w:p w:rsidR="009A3E6D" w:rsidRDefault="009A3E6D" w:rsidP="00316957">
      <w:pPr>
        <w:pStyle w:val="TableText"/>
        <w:ind w:firstLine="709"/>
        <w:jc w:val="both"/>
        <w:rPr>
          <w:sz w:val="24"/>
          <w:szCs w:val="24"/>
        </w:rPr>
      </w:pPr>
      <w:r w:rsidRPr="00984DD9">
        <w:rPr>
          <w:sz w:val="24"/>
          <w:szCs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7F2837" w:rsidRPr="00984DD9" w:rsidRDefault="007F2837" w:rsidP="002B5C14">
      <w:pPr>
        <w:rPr>
          <w:sz w:val="24"/>
          <w:szCs w:val="24"/>
        </w:rPr>
      </w:pPr>
      <w:bookmarkStart w:id="166" w:name="_GoBack"/>
      <w:bookmarkEnd w:id="166"/>
    </w:p>
    <w:sectPr w:rsidR="007F2837" w:rsidRPr="00984DD9">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78E" w:rsidRDefault="0004378E" w:rsidP="00E7002C">
      <w:pPr>
        <w:spacing w:after="0" w:line="240" w:lineRule="auto"/>
      </w:pPr>
      <w:r>
        <w:separator/>
      </w:r>
    </w:p>
  </w:endnote>
  <w:endnote w:type="continuationSeparator" w:id="0">
    <w:p w:rsidR="0004378E" w:rsidRDefault="0004378E" w:rsidP="00E7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806864"/>
      <w:docPartObj>
        <w:docPartGallery w:val="Page Numbers (Bottom of Page)"/>
        <w:docPartUnique/>
      </w:docPartObj>
    </w:sdtPr>
    <w:sdtEndPr>
      <w:rPr>
        <w:rFonts w:ascii="Times New Roman" w:hAnsi="Times New Roman" w:cs="Times New Roman"/>
        <w:sz w:val="24"/>
        <w:szCs w:val="24"/>
      </w:rPr>
    </w:sdtEndPr>
    <w:sdtContent>
      <w:p w:rsidR="002B5C14" w:rsidRPr="000F05EB" w:rsidRDefault="002B5C14">
        <w:pPr>
          <w:pStyle w:val="a5"/>
          <w:jc w:val="right"/>
          <w:rPr>
            <w:rFonts w:ascii="Times New Roman" w:hAnsi="Times New Roman" w:cs="Times New Roman"/>
            <w:sz w:val="24"/>
            <w:szCs w:val="24"/>
          </w:rPr>
        </w:pPr>
        <w:r w:rsidRPr="000F05EB">
          <w:rPr>
            <w:rFonts w:ascii="Times New Roman" w:hAnsi="Times New Roman" w:cs="Times New Roman"/>
            <w:sz w:val="24"/>
            <w:szCs w:val="24"/>
          </w:rPr>
          <w:fldChar w:fldCharType="begin"/>
        </w:r>
        <w:r w:rsidRPr="000F05EB">
          <w:rPr>
            <w:rFonts w:ascii="Times New Roman" w:hAnsi="Times New Roman" w:cs="Times New Roman"/>
            <w:sz w:val="24"/>
            <w:szCs w:val="24"/>
          </w:rPr>
          <w:instrText>PAGE   \* MERGEFORMAT</w:instrText>
        </w:r>
        <w:r w:rsidRPr="000F05EB">
          <w:rPr>
            <w:rFonts w:ascii="Times New Roman" w:hAnsi="Times New Roman" w:cs="Times New Roman"/>
            <w:sz w:val="24"/>
            <w:szCs w:val="24"/>
          </w:rPr>
          <w:fldChar w:fldCharType="separate"/>
        </w:r>
        <w:r w:rsidR="00EB2714">
          <w:rPr>
            <w:rFonts w:ascii="Times New Roman" w:hAnsi="Times New Roman" w:cs="Times New Roman"/>
            <w:noProof/>
            <w:sz w:val="24"/>
            <w:szCs w:val="24"/>
          </w:rPr>
          <w:t>2</w:t>
        </w:r>
        <w:r w:rsidRPr="000F05EB">
          <w:rPr>
            <w:rFonts w:ascii="Times New Roman" w:hAnsi="Times New Roman" w:cs="Times New Roman"/>
            <w:sz w:val="24"/>
            <w:szCs w:val="24"/>
          </w:rPr>
          <w:fldChar w:fldCharType="end"/>
        </w:r>
      </w:p>
    </w:sdtContent>
  </w:sdt>
  <w:p w:rsidR="002B5C14" w:rsidRDefault="002B5C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78E" w:rsidRDefault="0004378E" w:rsidP="00E7002C">
      <w:pPr>
        <w:spacing w:after="0" w:line="240" w:lineRule="auto"/>
      </w:pPr>
      <w:r>
        <w:separator/>
      </w:r>
    </w:p>
  </w:footnote>
  <w:footnote w:type="continuationSeparator" w:id="0">
    <w:p w:rsidR="0004378E" w:rsidRDefault="0004378E" w:rsidP="00E70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6095"/>
    <w:multiLevelType w:val="hybridMultilevel"/>
    <w:tmpl w:val="0DDE465C"/>
    <w:lvl w:ilvl="0" w:tplc="E9449C76">
      <w:start w:val="1"/>
      <w:numFmt w:val="bullet"/>
      <w:lvlText w:val="­"/>
      <w:lvlJc w:val="left"/>
      <w:pPr>
        <w:ind w:left="720" w:hanging="360"/>
      </w:pPr>
      <w:rPr>
        <w:rFonts w:ascii="Courier New" w:hAnsi="Courier New" w:hint="default"/>
        <w:spacing w:val="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CD535B"/>
    <w:multiLevelType w:val="multilevel"/>
    <w:tmpl w:val="6FB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A3941"/>
    <w:multiLevelType w:val="hybridMultilevel"/>
    <w:tmpl w:val="75D83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E166BE"/>
    <w:multiLevelType w:val="hybridMultilevel"/>
    <w:tmpl w:val="BAF859DA"/>
    <w:lvl w:ilvl="0" w:tplc="D3CCB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65246A"/>
    <w:multiLevelType w:val="hybridMultilevel"/>
    <w:tmpl w:val="5582F82C"/>
    <w:lvl w:ilvl="0" w:tplc="1DE2C99E">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E70DF"/>
    <w:multiLevelType w:val="hybridMultilevel"/>
    <w:tmpl w:val="E8244E6C"/>
    <w:lvl w:ilvl="0" w:tplc="D3CCBF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A02202F"/>
    <w:multiLevelType w:val="hybridMultilevel"/>
    <w:tmpl w:val="BC300996"/>
    <w:lvl w:ilvl="0" w:tplc="E9449C76">
      <w:start w:val="1"/>
      <w:numFmt w:val="bullet"/>
      <w:lvlText w:val="­"/>
      <w:lvlJc w:val="left"/>
      <w:pPr>
        <w:ind w:left="720" w:hanging="360"/>
      </w:pPr>
      <w:rPr>
        <w:rFonts w:ascii="Courier New" w:hAnsi="Courier New" w:hint="default"/>
        <w:spacing w:val="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805B7F"/>
    <w:multiLevelType w:val="hybridMultilevel"/>
    <w:tmpl w:val="A64AEF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7D50428D"/>
    <w:multiLevelType w:val="multilevel"/>
    <w:tmpl w:val="B24A725C"/>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ascii="Times New Roman" w:hAnsi="Times New Roman" w:cs="Times New Roman" w:hint="default"/>
        <w:color w:val="auto"/>
      </w:rPr>
    </w:lvl>
    <w:lvl w:ilvl="2">
      <w:start w:val="1"/>
      <w:numFmt w:val="decimal"/>
      <w:lvlText w:val="%1.%2.%3."/>
      <w:lvlJc w:val="left"/>
      <w:pPr>
        <w:ind w:left="2064" w:hanging="504"/>
      </w:pPr>
      <w:rPr>
        <w:rFonts w:cs="Times New Roman"/>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78"/>
    <w:rsid w:val="00004288"/>
    <w:rsid w:val="00040B59"/>
    <w:rsid w:val="000410DB"/>
    <w:rsid w:val="0004378E"/>
    <w:rsid w:val="0004739F"/>
    <w:rsid w:val="0005221D"/>
    <w:rsid w:val="00062B6D"/>
    <w:rsid w:val="00071D84"/>
    <w:rsid w:val="0007295D"/>
    <w:rsid w:val="00072DCF"/>
    <w:rsid w:val="00076056"/>
    <w:rsid w:val="0008293B"/>
    <w:rsid w:val="000864E7"/>
    <w:rsid w:val="000900AA"/>
    <w:rsid w:val="0009429B"/>
    <w:rsid w:val="000A06AD"/>
    <w:rsid w:val="000A2CEA"/>
    <w:rsid w:val="000A43B0"/>
    <w:rsid w:val="000A4722"/>
    <w:rsid w:val="000B5E12"/>
    <w:rsid w:val="000C21A8"/>
    <w:rsid w:val="000D0EBF"/>
    <w:rsid w:val="000D2141"/>
    <w:rsid w:val="000E04B0"/>
    <w:rsid w:val="000E069E"/>
    <w:rsid w:val="000E42EA"/>
    <w:rsid w:val="000E479E"/>
    <w:rsid w:val="000F05EB"/>
    <w:rsid w:val="00107F22"/>
    <w:rsid w:val="00110C4C"/>
    <w:rsid w:val="0012462C"/>
    <w:rsid w:val="00127E51"/>
    <w:rsid w:val="00131DE6"/>
    <w:rsid w:val="00147E2E"/>
    <w:rsid w:val="00154EB5"/>
    <w:rsid w:val="00175F16"/>
    <w:rsid w:val="001A7F13"/>
    <w:rsid w:val="001C5218"/>
    <w:rsid w:val="001D0DE4"/>
    <w:rsid w:val="001D52E9"/>
    <w:rsid w:val="001E51F7"/>
    <w:rsid w:val="00201EBF"/>
    <w:rsid w:val="00231FB0"/>
    <w:rsid w:val="00251946"/>
    <w:rsid w:val="00262FB7"/>
    <w:rsid w:val="00265AF3"/>
    <w:rsid w:val="002679BF"/>
    <w:rsid w:val="00270909"/>
    <w:rsid w:val="002A371E"/>
    <w:rsid w:val="002A683D"/>
    <w:rsid w:val="002B5C14"/>
    <w:rsid w:val="002C2C22"/>
    <w:rsid w:val="002D2DA6"/>
    <w:rsid w:val="002D3133"/>
    <w:rsid w:val="002D7781"/>
    <w:rsid w:val="002F0CC7"/>
    <w:rsid w:val="00300F5A"/>
    <w:rsid w:val="00301ECE"/>
    <w:rsid w:val="00307C0A"/>
    <w:rsid w:val="00311227"/>
    <w:rsid w:val="003157C0"/>
    <w:rsid w:val="00316957"/>
    <w:rsid w:val="00316984"/>
    <w:rsid w:val="00317CC2"/>
    <w:rsid w:val="003232AE"/>
    <w:rsid w:val="003319F3"/>
    <w:rsid w:val="00332F80"/>
    <w:rsid w:val="003406A7"/>
    <w:rsid w:val="00347B1C"/>
    <w:rsid w:val="00352410"/>
    <w:rsid w:val="003544FB"/>
    <w:rsid w:val="00354605"/>
    <w:rsid w:val="00356459"/>
    <w:rsid w:val="00360CBE"/>
    <w:rsid w:val="00385306"/>
    <w:rsid w:val="003B19F1"/>
    <w:rsid w:val="003B35E9"/>
    <w:rsid w:val="003B58A1"/>
    <w:rsid w:val="003E3FDE"/>
    <w:rsid w:val="003E7F66"/>
    <w:rsid w:val="003F3B19"/>
    <w:rsid w:val="004067C2"/>
    <w:rsid w:val="00427289"/>
    <w:rsid w:val="0043027C"/>
    <w:rsid w:val="00436ED6"/>
    <w:rsid w:val="00453163"/>
    <w:rsid w:val="00482659"/>
    <w:rsid w:val="00493E72"/>
    <w:rsid w:val="0049473D"/>
    <w:rsid w:val="004B4783"/>
    <w:rsid w:val="004E6B76"/>
    <w:rsid w:val="004F66F1"/>
    <w:rsid w:val="0050032C"/>
    <w:rsid w:val="0050084A"/>
    <w:rsid w:val="00500F4C"/>
    <w:rsid w:val="0051309F"/>
    <w:rsid w:val="00514519"/>
    <w:rsid w:val="00516BA5"/>
    <w:rsid w:val="0051717A"/>
    <w:rsid w:val="00535504"/>
    <w:rsid w:val="00536296"/>
    <w:rsid w:val="0055161A"/>
    <w:rsid w:val="00560814"/>
    <w:rsid w:val="005617DF"/>
    <w:rsid w:val="00565960"/>
    <w:rsid w:val="00587B72"/>
    <w:rsid w:val="0059048C"/>
    <w:rsid w:val="005B4EE4"/>
    <w:rsid w:val="005D672D"/>
    <w:rsid w:val="005E25B9"/>
    <w:rsid w:val="005E2DF2"/>
    <w:rsid w:val="005E46D4"/>
    <w:rsid w:val="006055B8"/>
    <w:rsid w:val="00607759"/>
    <w:rsid w:val="00612A13"/>
    <w:rsid w:val="00615088"/>
    <w:rsid w:val="006163C0"/>
    <w:rsid w:val="00625701"/>
    <w:rsid w:val="006317E4"/>
    <w:rsid w:val="00651442"/>
    <w:rsid w:val="00656626"/>
    <w:rsid w:val="006573AE"/>
    <w:rsid w:val="006634F8"/>
    <w:rsid w:val="00663ED7"/>
    <w:rsid w:val="006A6166"/>
    <w:rsid w:val="006A6EDB"/>
    <w:rsid w:val="006E561B"/>
    <w:rsid w:val="006F04C1"/>
    <w:rsid w:val="006F783C"/>
    <w:rsid w:val="007001E5"/>
    <w:rsid w:val="00702919"/>
    <w:rsid w:val="00705662"/>
    <w:rsid w:val="00710863"/>
    <w:rsid w:val="00716CAC"/>
    <w:rsid w:val="00717842"/>
    <w:rsid w:val="00735811"/>
    <w:rsid w:val="00743970"/>
    <w:rsid w:val="00753E65"/>
    <w:rsid w:val="00771E60"/>
    <w:rsid w:val="00774E14"/>
    <w:rsid w:val="00791FD7"/>
    <w:rsid w:val="00795EA2"/>
    <w:rsid w:val="007C206D"/>
    <w:rsid w:val="007C2E88"/>
    <w:rsid w:val="007F2837"/>
    <w:rsid w:val="007F3A19"/>
    <w:rsid w:val="008127A3"/>
    <w:rsid w:val="008144D1"/>
    <w:rsid w:val="00817B1F"/>
    <w:rsid w:val="00830781"/>
    <w:rsid w:val="00831BF6"/>
    <w:rsid w:val="00836088"/>
    <w:rsid w:val="00836E83"/>
    <w:rsid w:val="00837334"/>
    <w:rsid w:val="00860468"/>
    <w:rsid w:val="00862810"/>
    <w:rsid w:val="0088569E"/>
    <w:rsid w:val="00887C21"/>
    <w:rsid w:val="008923AF"/>
    <w:rsid w:val="008944A3"/>
    <w:rsid w:val="008B45BC"/>
    <w:rsid w:val="008B5DCE"/>
    <w:rsid w:val="008B7844"/>
    <w:rsid w:val="008C104F"/>
    <w:rsid w:val="008C55A0"/>
    <w:rsid w:val="008D0383"/>
    <w:rsid w:val="008D33C8"/>
    <w:rsid w:val="008D5276"/>
    <w:rsid w:val="008E7FD0"/>
    <w:rsid w:val="008F3454"/>
    <w:rsid w:val="00900054"/>
    <w:rsid w:val="00900994"/>
    <w:rsid w:val="00911752"/>
    <w:rsid w:val="00922D65"/>
    <w:rsid w:val="00932A87"/>
    <w:rsid w:val="0093580A"/>
    <w:rsid w:val="00936436"/>
    <w:rsid w:val="00953892"/>
    <w:rsid w:val="009727AF"/>
    <w:rsid w:val="009758B7"/>
    <w:rsid w:val="009844E9"/>
    <w:rsid w:val="00984DD9"/>
    <w:rsid w:val="00993260"/>
    <w:rsid w:val="00997A4B"/>
    <w:rsid w:val="009A3E6D"/>
    <w:rsid w:val="009B41B3"/>
    <w:rsid w:val="009C7D7A"/>
    <w:rsid w:val="009E11CC"/>
    <w:rsid w:val="009E6A88"/>
    <w:rsid w:val="009F23E8"/>
    <w:rsid w:val="009F2A21"/>
    <w:rsid w:val="00A3735C"/>
    <w:rsid w:val="00A53C32"/>
    <w:rsid w:val="00A60CFA"/>
    <w:rsid w:val="00A8151C"/>
    <w:rsid w:val="00A92380"/>
    <w:rsid w:val="00AB0C47"/>
    <w:rsid w:val="00AC1721"/>
    <w:rsid w:val="00AD3B32"/>
    <w:rsid w:val="00AD3F6F"/>
    <w:rsid w:val="00AE633A"/>
    <w:rsid w:val="00B03E3E"/>
    <w:rsid w:val="00B31530"/>
    <w:rsid w:val="00B52E4F"/>
    <w:rsid w:val="00B609D8"/>
    <w:rsid w:val="00B70209"/>
    <w:rsid w:val="00B910C0"/>
    <w:rsid w:val="00B968A0"/>
    <w:rsid w:val="00BB0513"/>
    <w:rsid w:val="00BB15F1"/>
    <w:rsid w:val="00BC4B7F"/>
    <w:rsid w:val="00BC7E62"/>
    <w:rsid w:val="00BD29D1"/>
    <w:rsid w:val="00BE0AB1"/>
    <w:rsid w:val="00C01223"/>
    <w:rsid w:val="00C0352A"/>
    <w:rsid w:val="00C11DBC"/>
    <w:rsid w:val="00C14428"/>
    <w:rsid w:val="00C21CF1"/>
    <w:rsid w:val="00C3138D"/>
    <w:rsid w:val="00C32B0A"/>
    <w:rsid w:val="00C33D89"/>
    <w:rsid w:val="00C365A7"/>
    <w:rsid w:val="00C40DC7"/>
    <w:rsid w:val="00C53D42"/>
    <w:rsid w:val="00C61008"/>
    <w:rsid w:val="00C74E28"/>
    <w:rsid w:val="00CA1956"/>
    <w:rsid w:val="00CD0D13"/>
    <w:rsid w:val="00CE2506"/>
    <w:rsid w:val="00CE3129"/>
    <w:rsid w:val="00CF2178"/>
    <w:rsid w:val="00CF3BF3"/>
    <w:rsid w:val="00D127A4"/>
    <w:rsid w:val="00D26DB5"/>
    <w:rsid w:val="00D365FD"/>
    <w:rsid w:val="00D43153"/>
    <w:rsid w:val="00D44D46"/>
    <w:rsid w:val="00D514DA"/>
    <w:rsid w:val="00D52278"/>
    <w:rsid w:val="00D64DD7"/>
    <w:rsid w:val="00D71D59"/>
    <w:rsid w:val="00D85FB3"/>
    <w:rsid w:val="00D91190"/>
    <w:rsid w:val="00DB2198"/>
    <w:rsid w:val="00DC4C8C"/>
    <w:rsid w:val="00DD51A1"/>
    <w:rsid w:val="00DF3DC7"/>
    <w:rsid w:val="00DF5484"/>
    <w:rsid w:val="00E03915"/>
    <w:rsid w:val="00E209E0"/>
    <w:rsid w:val="00E2180E"/>
    <w:rsid w:val="00E23F1F"/>
    <w:rsid w:val="00E2751D"/>
    <w:rsid w:val="00E30CED"/>
    <w:rsid w:val="00E4276B"/>
    <w:rsid w:val="00E574D1"/>
    <w:rsid w:val="00E63725"/>
    <w:rsid w:val="00E660A5"/>
    <w:rsid w:val="00E67C9C"/>
    <w:rsid w:val="00E7002C"/>
    <w:rsid w:val="00E81CB0"/>
    <w:rsid w:val="00E873D3"/>
    <w:rsid w:val="00EA3BE2"/>
    <w:rsid w:val="00EA4A06"/>
    <w:rsid w:val="00EA53E0"/>
    <w:rsid w:val="00EB2714"/>
    <w:rsid w:val="00ED17E6"/>
    <w:rsid w:val="00ED29E7"/>
    <w:rsid w:val="00ED426C"/>
    <w:rsid w:val="00EE2B0A"/>
    <w:rsid w:val="00EE6066"/>
    <w:rsid w:val="00EF1D58"/>
    <w:rsid w:val="00F136AA"/>
    <w:rsid w:val="00F163F0"/>
    <w:rsid w:val="00F22263"/>
    <w:rsid w:val="00F24DD9"/>
    <w:rsid w:val="00F424C5"/>
    <w:rsid w:val="00F5121C"/>
    <w:rsid w:val="00F51A04"/>
    <w:rsid w:val="00F5303B"/>
    <w:rsid w:val="00F53FE8"/>
    <w:rsid w:val="00F570F7"/>
    <w:rsid w:val="00F91038"/>
    <w:rsid w:val="00F94139"/>
    <w:rsid w:val="00FB04DC"/>
    <w:rsid w:val="00FB34D9"/>
    <w:rsid w:val="00FB6C7E"/>
    <w:rsid w:val="00FE3727"/>
    <w:rsid w:val="00FE68FE"/>
    <w:rsid w:val="00FF2BA8"/>
    <w:rsid w:val="00FF4043"/>
    <w:rsid w:val="00FF447F"/>
    <w:rsid w:val="00FF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1983C-C643-43E1-9EBE-72EFB4C4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7002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5130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0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002C"/>
  </w:style>
  <w:style w:type="paragraph" w:styleId="a5">
    <w:name w:val="footer"/>
    <w:basedOn w:val="a"/>
    <w:link w:val="a6"/>
    <w:uiPriority w:val="99"/>
    <w:unhideWhenUsed/>
    <w:rsid w:val="00E700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002C"/>
  </w:style>
  <w:style w:type="character" w:customStyle="1" w:styleId="10">
    <w:name w:val="Заголовок 1 Знак"/>
    <w:basedOn w:val="a0"/>
    <w:link w:val="1"/>
    <w:uiPriority w:val="99"/>
    <w:rsid w:val="00E7002C"/>
    <w:rPr>
      <w:rFonts w:ascii="Arial" w:hAnsi="Arial" w:cs="Arial"/>
      <w:b/>
      <w:bCs/>
      <w:color w:val="26282F"/>
      <w:sz w:val="24"/>
      <w:szCs w:val="24"/>
    </w:rPr>
  </w:style>
  <w:style w:type="character" w:customStyle="1" w:styleId="a7">
    <w:name w:val="Гипертекстовая ссылка"/>
    <w:basedOn w:val="a0"/>
    <w:uiPriority w:val="99"/>
    <w:rsid w:val="00E7002C"/>
    <w:rPr>
      <w:color w:val="106BBE"/>
    </w:rPr>
  </w:style>
  <w:style w:type="paragraph" w:customStyle="1" w:styleId="a8">
    <w:name w:val="Таблицы (моноширинный)"/>
    <w:basedOn w:val="a"/>
    <w:next w:val="a"/>
    <w:uiPriority w:val="99"/>
    <w:rsid w:val="00E7002C"/>
    <w:pPr>
      <w:autoSpaceDE w:val="0"/>
      <w:autoSpaceDN w:val="0"/>
      <w:adjustRightInd w:val="0"/>
      <w:spacing w:after="0" w:line="240" w:lineRule="auto"/>
    </w:pPr>
    <w:rPr>
      <w:rFonts w:ascii="Courier New" w:hAnsi="Courier New" w:cs="Courier New"/>
      <w:sz w:val="24"/>
      <w:szCs w:val="24"/>
    </w:rPr>
  </w:style>
  <w:style w:type="character" w:customStyle="1" w:styleId="apple-converted-space">
    <w:name w:val="apple-converted-space"/>
    <w:basedOn w:val="a0"/>
    <w:rsid w:val="00E7002C"/>
  </w:style>
  <w:style w:type="table" w:styleId="a9">
    <w:name w:val="Table Grid"/>
    <w:basedOn w:val="a1"/>
    <w:uiPriority w:val="39"/>
    <w:rsid w:val="00607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424C5"/>
    <w:rPr>
      <w:color w:val="0000FF"/>
      <w:u w:val="single"/>
    </w:rPr>
  </w:style>
  <w:style w:type="paragraph" w:customStyle="1" w:styleId="ab">
    <w:name w:val="Нормальный (таблица)"/>
    <w:basedOn w:val="a"/>
    <w:next w:val="a"/>
    <w:uiPriority w:val="99"/>
    <w:rsid w:val="00BB0513"/>
    <w:pPr>
      <w:autoSpaceDE w:val="0"/>
      <w:autoSpaceDN w:val="0"/>
      <w:adjustRightInd w:val="0"/>
      <w:spacing w:after="0" w:line="240" w:lineRule="auto"/>
      <w:jc w:val="both"/>
    </w:pPr>
    <w:rPr>
      <w:rFonts w:ascii="Arial" w:hAnsi="Arial" w:cs="Arial"/>
      <w:sz w:val="24"/>
      <w:szCs w:val="24"/>
    </w:rPr>
  </w:style>
  <w:style w:type="paragraph" w:customStyle="1" w:styleId="TableText">
    <w:name w:val="Table Text"/>
    <w:uiPriority w:val="99"/>
    <w:rsid w:val="00072DCF"/>
    <w:pPr>
      <w:widowControl w:val="0"/>
      <w:autoSpaceDE w:val="0"/>
      <w:autoSpaceDN w:val="0"/>
      <w:spacing w:after="0" w:line="240" w:lineRule="auto"/>
    </w:pPr>
    <w:rPr>
      <w:rFonts w:ascii="Times New Roman" w:eastAsia="Times New Roman" w:hAnsi="Times New Roman" w:cs="Times New Roman"/>
      <w:sz w:val="18"/>
      <w:szCs w:val="18"/>
      <w:lang w:eastAsia="ru-RU"/>
    </w:rPr>
  </w:style>
  <w:style w:type="paragraph" w:customStyle="1" w:styleId="Style3">
    <w:name w:val="Style3"/>
    <w:basedOn w:val="a"/>
    <w:uiPriority w:val="99"/>
    <w:rsid w:val="00072DCF"/>
    <w:pPr>
      <w:widowControl w:val="0"/>
      <w:autoSpaceDE w:val="0"/>
      <w:autoSpaceDN w:val="0"/>
      <w:adjustRightInd w:val="0"/>
      <w:spacing w:after="0" w:line="228" w:lineRule="exact"/>
      <w:jc w:val="both"/>
    </w:pPr>
    <w:rPr>
      <w:rFonts w:ascii="Franklin Gothic Medium Cond" w:eastAsiaTheme="minorEastAsia" w:hAnsi="Franklin Gothic Medium Cond"/>
      <w:sz w:val="24"/>
      <w:szCs w:val="24"/>
      <w:lang w:eastAsia="ru-RU"/>
    </w:rPr>
  </w:style>
  <w:style w:type="character" w:customStyle="1" w:styleId="FontStyle13">
    <w:name w:val="Font Style13"/>
    <w:basedOn w:val="a0"/>
    <w:uiPriority w:val="99"/>
    <w:rsid w:val="00072DCF"/>
    <w:rPr>
      <w:rFonts w:ascii="Times New Roman" w:hAnsi="Times New Roman" w:cs="Times New Roman"/>
      <w:sz w:val="18"/>
      <w:szCs w:val="18"/>
    </w:rPr>
  </w:style>
  <w:style w:type="paragraph" w:customStyle="1" w:styleId="em-">
    <w:name w:val="em-абзац"/>
    <w:basedOn w:val="a"/>
    <w:link w:val="em-0"/>
    <w:rsid w:val="004B4783"/>
    <w:pPr>
      <w:spacing w:after="0" w:line="240" w:lineRule="auto"/>
      <w:ind w:firstLine="567"/>
      <w:jc w:val="both"/>
    </w:pPr>
    <w:rPr>
      <w:rFonts w:ascii="Times New Roman" w:eastAsia="Times New Roman" w:hAnsi="Times New Roman" w:cs="Times New Roman"/>
      <w:lang w:eastAsia="ru-RU"/>
    </w:rPr>
  </w:style>
  <w:style w:type="character" w:customStyle="1" w:styleId="em-0">
    <w:name w:val="em-абзац Знак"/>
    <w:basedOn w:val="a0"/>
    <w:link w:val="em-"/>
    <w:rsid w:val="004B4783"/>
    <w:rPr>
      <w:rFonts w:ascii="Times New Roman" w:eastAsia="Times New Roman" w:hAnsi="Times New Roman" w:cs="Times New Roman"/>
      <w:lang w:eastAsia="ru-RU"/>
    </w:rPr>
  </w:style>
  <w:style w:type="paragraph" w:customStyle="1" w:styleId="ac">
    <w:name w:val="Прижатый влево"/>
    <w:basedOn w:val="a"/>
    <w:next w:val="a"/>
    <w:uiPriority w:val="99"/>
    <w:rsid w:val="00D365FD"/>
    <w:pPr>
      <w:autoSpaceDE w:val="0"/>
      <w:autoSpaceDN w:val="0"/>
      <w:adjustRightInd w:val="0"/>
      <w:spacing w:after="0" w:line="240" w:lineRule="auto"/>
    </w:pPr>
    <w:rPr>
      <w:rFonts w:ascii="Arial" w:hAnsi="Arial" w:cs="Arial"/>
      <w:sz w:val="24"/>
      <w:szCs w:val="24"/>
    </w:rPr>
  </w:style>
  <w:style w:type="character" w:customStyle="1" w:styleId="20">
    <w:name w:val="Заголовок 2 Знак"/>
    <w:basedOn w:val="a0"/>
    <w:link w:val="2"/>
    <w:uiPriority w:val="9"/>
    <w:rsid w:val="0051309F"/>
    <w:rPr>
      <w:rFonts w:asciiTheme="majorHAnsi" w:eastAsiaTheme="majorEastAsia" w:hAnsiTheme="majorHAnsi" w:cstheme="majorBidi"/>
      <w:color w:val="2E74B5" w:themeColor="accent1" w:themeShade="BF"/>
      <w:sz w:val="26"/>
      <w:szCs w:val="26"/>
    </w:rPr>
  </w:style>
  <w:style w:type="paragraph" w:styleId="ad">
    <w:name w:val="TOC Heading"/>
    <w:basedOn w:val="1"/>
    <w:next w:val="a"/>
    <w:uiPriority w:val="39"/>
    <w:unhideWhenUsed/>
    <w:qFormat/>
    <w:rsid w:val="000E479E"/>
    <w:pPr>
      <w:keepNext/>
      <w:keepLines/>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1">
    <w:name w:val="toc 1"/>
    <w:basedOn w:val="a"/>
    <w:next w:val="a"/>
    <w:autoRedefine/>
    <w:uiPriority w:val="39"/>
    <w:unhideWhenUsed/>
    <w:rsid w:val="000E479E"/>
    <w:pPr>
      <w:tabs>
        <w:tab w:val="right" w:leader="dot" w:pos="9345"/>
      </w:tabs>
      <w:spacing w:after="100"/>
    </w:pPr>
    <w:rPr>
      <w:rFonts w:ascii="Times New Roman" w:hAnsi="Times New Roman" w:cs="Times New Roman"/>
      <w:b/>
      <w:bCs/>
      <w:noProof/>
    </w:rPr>
  </w:style>
  <w:style w:type="paragraph" w:styleId="21">
    <w:name w:val="toc 2"/>
    <w:basedOn w:val="a"/>
    <w:next w:val="a"/>
    <w:autoRedefine/>
    <w:uiPriority w:val="39"/>
    <w:unhideWhenUsed/>
    <w:rsid w:val="000E479E"/>
    <w:pPr>
      <w:spacing w:after="100"/>
      <w:ind w:left="220"/>
    </w:pPr>
  </w:style>
  <w:style w:type="paragraph" w:styleId="3">
    <w:name w:val="Body Text Indent 3"/>
    <w:basedOn w:val="a"/>
    <w:link w:val="30"/>
    <w:uiPriority w:val="99"/>
    <w:semiHidden/>
    <w:unhideWhenUsed/>
    <w:rsid w:val="00817B1F"/>
    <w:pPr>
      <w:widowControl w:val="0"/>
      <w:autoSpaceDE w:val="0"/>
      <w:autoSpaceDN w:val="0"/>
      <w:adjustRightInd w:val="0"/>
      <w:spacing w:before="20" w:after="120" w:line="240" w:lineRule="auto"/>
      <w:ind w:left="283"/>
    </w:pPr>
    <w:rPr>
      <w:rFonts w:ascii="Times New Roman" w:eastAsiaTheme="minorEastAsia"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817B1F"/>
    <w:rPr>
      <w:rFonts w:ascii="Times New Roman" w:eastAsiaTheme="minorEastAsia" w:hAnsi="Times New Roman" w:cs="Times New Roman"/>
      <w:sz w:val="16"/>
      <w:szCs w:val="16"/>
      <w:lang w:eastAsia="ru-RU"/>
    </w:rPr>
  </w:style>
  <w:style w:type="paragraph" w:styleId="ae">
    <w:name w:val="List Paragraph"/>
    <w:basedOn w:val="a"/>
    <w:uiPriority w:val="34"/>
    <w:qFormat/>
    <w:rsid w:val="00817B1F"/>
    <w:pPr>
      <w:spacing w:after="0" w:line="240" w:lineRule="auto"/>
      <w:ind w:left="720"/>
      <w:contextualSpacing/>
    </w:pPr>
    <w:rPr>
      <w:rFonts w:ascii="Calibri" w:eastAsia="Times New Roman" w:hAnsi="Calibri" w:cs="Times New Roman"/>
      <w:sz w:val="24"/>
      <w:szCs w:val="24"/>
      <w:lang w:eastAsia="ru-RU"/>
    </w:rPr>
  </w:style>
  <w:style w:type="paragraph" w:styleId="af">
    <w:name w:val="Normal (Web)"/>
    <w:basedOn w:val="a"/>
    <w:uiPriority w:val="99"/>
    <w:unhideWhenUsed/>
    <w:rsid w:val="00360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88569E"/>
    <w:rPr>
      <w:b/>
      <w:bCs/>
    </w:rPr>
  </w:style>
  <w:style w:type="character" w:customStyle="1" w:styleId="Subst">
    <w:name w:val="Subst"/>
    <w:uiPriority w:val="99"/>
    <w:rsid w:val="0005221D"/>
    <w:rPr>
      <w:b/>
      <w:bCs/>
      <w:i/>
      <w:iCs/>
    </w:rPr>
  </w:style>
  <w:style w:type="paragraph" w:styleId="HTML">
    <w:name w:val="HTML Preformatted"/>
    <w:basedOn w:val="a"/>
    <w:link w:val="HTML0"/>
    <w:uiPriority w:val="99"/>
    <w:unhideWhenUsed/>
    <w:rsid w:val="00315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rsid w:val="003157C0"/>
    <w:rPr>
      <w:rFonts w:ascii="Times New Roman" w:eastAsia="Times New Roman" w:hAnsi="Times New Roman" w:cs="Times New Roman"/>
      <w:lang w:eastAsia="ru-RU"/>
    </w:rPr>
  </w:style>
  <w:style w:type="paragraph" w:customStyle="1" w:styleId="Heading21">
    <w:name w:val="Heading 21"/>
    <w:rsid w:val="00D85FB3"/>
    <w:pPr>
      <w:widowControl w:val="0"/>
      <w:autoSpaceDE w:val="0"/>
      <w:autoSpaceDN w:val="0"/>
      <w:spacing w:before="360" w:after="40" w:line="240" w:lineRule="auto"/>
    </w:pPr>
    <w:rPr>
      <w:rFonts w:ascii="Times New Roman" w:eastAsia="Times New Roman" w:hAnsi="Times New Roman" w:cs="Times New Roman"/>
      <w:b/>
      <w:bCs/>
      <w:sz w:val="24"/>
      <w:szCs w:val="24"/>
      <w:lang w:eastAsia="ru-RU"/>
    </w:rPr>
  </w:style>
  <w:style w:type="paragraph" w:customStyle="1" w:styleId="af1">
    <w:name w:val="Комментарий"/>
    <w:basedOn w:val="a"/>
    <w:next w:val="a"/>
    <w:uiPriority w:val="99"/>
    <w:rsid w:val="005B4EE4"/>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f2">
    <w:name w:val="Информация об изменениях документа"/>
    <w:basedOn w:val="af1"/>
    <w:next w:val="a"/>
    <w:uiPriority w:val="99"/>
    <w:rsid w:val="005B4EE4"/>
  </w:style>
  <w:style w:type="character" w:customStyle="1" w:styleId="af3">
    <w:name w:val="Цветовое выделение"/>
    <w:uiPriority w:val="99"/>
    <w:rsid w:val="00C14428"/>
    <w:rPr>
      <w:b/>
      <w:bCs/>
      <w:color w:val="26282F"/>
    </w:rPr>
  </w:style>
  <w:style w:type="paragraph" w:customStyle="1" w:styleId="af4">
    <w:name w:val="Заголовок статьи"/>
    <w:basedOn w:val="a"/>
    <w:next w:val="a"/>
    <w:uiPriority w:val="99"/>
    <w:rsid w:val="00C1442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5">
    <w:name w:val="Сравнение редакций. Удаленный фрагмент"/>
    <w:uiPriority w:val="99"/>
    <w:rsid w:val="00C14428"/>
    <w:rPr>
      <w:color w:val="000000"/>
      <w:shd w:val="clear" w:color="auto" w:fill="C4C413"/>
    </w:rPr>
  </w:style>
  <w:style w:type="paragraph" w:styleId="af6">
    <w:name w:val="No Spacing"/>
    <w:uiPriority w:val="99"/>
    <w:qFormat/>
    <w:rsid w:val="00C74E28"/>
    <w:pPr>
      <w:spacing w:after="0" w:line="240" w:lineRule="auto"/>
    </w:pPr>
    <w:rPr>
      <w:rFonts w:ascii="Calibri" w:eastAsia="MS Mincho" w:hAnsi="Calibri" w:cs="Calibri"/>
    </w:rPr>
  </w:style>
  <w:style w:type="paragraph" w:styleId="31">
    <w:name w:val="toc 3"/>
    <w:basedOn w:val="a"/>
    <w:next w:val="a"/>
    <w:autoRedefine/>
    <w:uiPriority w:val="39"/>
    <w:unhideWhenUsed/>
    <w:rsid w:val="00C3138D"/>
    <w:pPr>
      <w:spacing w:after="100"/>
      <w:ind w:left="440"/>
    </w:pPr>
    <w:rPr>
      <w:rFonts w:eastAsiaTheme="minorEastAsia"/>
      <w:lang w:eastAsia="ru-RU"/>
    </w:rPr>
  </w:style>
  <w:style w:type="paragraph" w:styleId="4">
    <w:name w:val="toc 4"/>
    <w:basedOn w:val="a"/>
    <w:next w:val="a"/>
    <w:autoRedefine/>
    <w:uiPriority w:val="39"/>
    <w:unhideWhenUsed/>
    <w:rsid w:val="00C3138D"/>
    <w:pPr>
      <w:spacing w:after="100"/>
      <w:ind w:left="660"/>
    </w:pPr>
    <w:rPr>
      <w:rFonts w:eastAsiaTheme="minorEastAsia"/>
      <w:lang w:eastAsia="ru-RU"/>
    </w:rPr>
  </w:style>
  <w:style w:type="paragraph" w:styleId="5">
    <w:name w:val="toc 5"/>
    <w:basedOn w:val="a"/>
    <w:next w:val="a"/>
    <w:autoRedefine/>
    <w:uiPriority w:val="39"/>
    <w:unhideWhenUsed/>
    <w:rsid w:val="00C3138D"/>
    <w:pPr>
      <w:spacing w:after="100"/>
      <w:ind w:left="880"/>
    </w:pPr>
    <w:rPr>
      <w:rFonts w:eastAsiaTheme="minorEastAsia"/>
      <w:lang w:eastAsia="ru-RU"/>
    </w:rPr>
  </w:style>
  <w:style w:type="paragraph" w:styleId="6">
    <w:name w:val="toc 6"/>
    <w:basedOn w:val="a"/>
    <w:next w:val="a"/>
    <w:autoRedefine/>
    <w:uiPriority w:val="39"/>
    <w:unhideWhenUsed/>
    <w:rsid w:val="00C3138D"/>
    <w:pPr>
      <w:spacing w:after="100"/>
      <w:ind w:left="1100"/>
    </w:pPr>
    <w:rPr>
      <w:rFonts w:eastAsiaTheme="minorEastAsia"/>
      <w:lang w:eastAsia="ru-RU"/>
    </w:rPr>
  </w:style>
  <w:style w:type="paragraph" w:styleId="7">
    <w:name w:val="toc 7"/>
    <w:basedOn w:val="a"/>
    <w:next w:val="a"/>
    <w:autoRedefine/>
    <w:uiPriority w:val="39"/>
    <w:unhideWhenUsed/>
    <w:rsid w:val="00C3138D"/>
    <w:pPr>
      <w:spacing w:after="100"/>
      <w:ind w:left="1320"/>
    </w:pPr>
    <w:rPr>
      <w:rFonts w:eastAsiaTheme="minorEastAsia"/>
      <w:lang w:eastAsia="ru-RU"/>
    </w:rPr>
  </w:style>
  <w:style w:type="paragraph" w:styleId="8">
    <w:name w:val="toc 8"/>
    <w:basedOn w:val="a"/>
    <w:next w:val="a"/>
    <w:autoRedefine/>
    <w:uiPriority w:val="39"/>
    <w:unhideWhenUsed/>
    <w:rsid w:val="00C3138D"/>
    <w:pPr>
      <w:spacing w:after="100"/>
      <w:ind w:left="1540"/>
    </w:pPr>
    <w:rPr>
      <w:rFonts w:eastAsiaTheme="minorEastAsia"/>
      <w:lang w:eastAsia="ru-RU"/>
    </w:rPr>
  </w:style>
  <w:style w:type="paragraph" w:styleId="9">
    <w:name w:val="toc 9"/>
    <w:basedOn w:val="a"/>
    <w:next w:val="a"/>
    <w:autoRedefine/>
    <w:uiPriority w:val="39"/>
    <w:unhideWhenUsed/>
    <w:rsid w:val="00C3138D"/>
    <w:pPr>
      <w:spacing w:after="100"/>
      <w:ind w:left="1760"/>
    </w:pPr>
    <w:rPr>
      <w:rFonts w:eastAsiaTheme="minorEastAsia"/>
      <w:lang w:eastAsia="ru-RU"/>
    </w:rPr>
  </w:style>
  <w:style w:type="paragraph" w:styleId="af7">
    <w:name w:val="Balloon Text"/>
    <w:basedOn w:val="a"/>
    <w:link w:val="af8"/>
    <w:uiPriority w:val="99"/>
    <w:semiHidden/>
    <w:unhideWhenUsed/>
    <w:rsid w:val="0043027C"/>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43027C"/>
    <w:rPr>
      <w:rFonts w:ascii="Segoe UI" w:hAnsi="Segoe UI" w:cs="Segoe UI"/>
      <w:sz w:val="18"/>
      <w:szCs w:val="18"/>
    </w:rPr>
  </w:style>
  <w:style w:type="paragraph" w:customStyle="1" w:styleId="Style4">
    <w:name w:val="Style4"/>
    <w:basedOn w:val="a"/>
    <w:uiPriority w:val="99"/>
    <w:rsid w:val="000F05EB"/>
    <w:pPr>
      <w:widowControl w:val="0"/>
      <w:autoSpaceDE w:val="0"/>
      <w:autoSpaceDN w:val="0"/>
      <w:adjustRightInd w:val="0"/>
      <w:spacing w:after="0" w:line="317" w:lineRule="exact"/>
      <w:ind w:firstLine="696"/>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0F05EB"/>
    <w:rPr>
      <w:rFonts w:ascii="Times New Roman" w:hAnsi="Times New Roman" w:cs="Times New Roman"/>
      <w:b/>
      <w:bCs/>
      <w:sz w:val="28"/>
      <w:szCs w:val="28"/>
    </w:rPr>
  </w:style>
  <w:style w:type="paragraph" w:customStyle="1" w:styleId="Style2">
    <w:name w:val="Style2"/>
    <w:basedOn w:val="a"/>
    <w:uiPriority w:val="99"/>
    <w:rsid w:val="000F05EB"/>
    <w:pPr>
      <w:widowControl w:val="0"/>
      <w:autoSpaceDE w:val="0"/>
      <w:autoSpaceDN w:val="0"/>
      <w:adjustRightInd w:val="0"/>
      <w:spacing w:after="0" w:line="331" w:lineRule="exact"/>
      <w:ind w:firstLine="725"/>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F05EB"/>
    <w:pPr>
      <w:widowControl w:val="0"/>
      <w:autoSpaceDE w:val="0"/>
      <w:autoSpaceDN w:val="0"/>
      <w:adjustRightInd w:val="0"/>
      <w:spacing w:after="0" w:line="288" w:lineRule="exact"/>
      <w:ind w:firstLine="4589"/>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0F05EB"/>
    <w:rPr>
      <w:rFonts w:ascii="Times New Roman" w:hAnsi="Times New Roman" w:cs="Times New Roman"/>
      <w:sz w:val="22"/>
      <w:szCs w:val="22"/>
    </w:rPr>
  </w:style>
  <w:style w:type="paragraph" w:customStyle="1" w:styleId="ConsPlusNormal">
    <w:name w:val="ConsPlusNormal"/>
    <w:rsid w:val="00E6372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4418">
      <w:bodyDiv w:val="1"/>
      <w:marLeft w:val="0"/>
      <w:marRight w:val="0"/>
      <w:marTop w:val="0"/>
      <w:marBottom w:val="0"/>
      <w:divBdr>
        <w:top w:val="none" w:sz="0" w:space="0" w:color="auto"/>
        <w:left w:val="none" w:sz="0" w:space="0" w:color="auto"/>
        <w:bottom w:val="none" w:sz="0" w:space="0" w:color="auto"/>
        <w:right w:val="none" w:sz="0" w:space="0" w:color="auto"/>
      </w:divBdr>
    </w:div>
    <w:div w:id="709186529">
      <w:bodyDiv w:val="1"/>
      <w:marLeft w:val="0"/>
      <w:marRight w:val="0"/>
      <w:marTop w:val="0"/>
      <w:marBottom w:val="0"/>
      <w:divBdr>
        <w:top w:val="none" w:sz="0" w:space="0" w:color="auto"/>
        <w:left w:val="none" w:sz="0" w:space="0" w:color="auto"/>
        <w:bottom w:val="none" w:sz="0" w:space="0" w:color="auto"/>
        <w:right w:val="none" w:sz="0" w:space="0" w:color="auto"/>
      </w:divBdr>
      <w:divsChild>
        <w:div w:id="14115924">
          <w:marLeft w:val="0"/>
          <w:marRight w:val="0"/>
          <w:marTop w:val="0"/>
          <w:marBottom w:val="0"/>
          <w:divBdr>
            <w:top w:val="none" w:sz="0" w:space="0" w:color="auto"/>
            <w:left w:val="none" w:sz="0" w:space="0" w:color="auto"/>
            <w:bottom w:val="none" w:sz="0" w:space="0" w:color="auto"/>
            <w:right w:val="none" w:sz="0" w:space="0" w:color="auto"/>
          </w:divBdr>
        </w:div>
        <w:div w:id="180895837">
          <w:marLeft w:val="0"/>
          <w:marRight w:val="0"/>
          <w:marTop w:val="0"/>
          <w:marBottom w:val="0"/>
          <w:divBdr>
            <w:top w:val="none" w:sz="0" w:space="0" w:color="auto"/>
            <w:left w:val="none" w:sz="0" w:space="0" w:color="auto"/>
            <w:bottom w:val="none" w:sz="0" w:space="0" w:color="auto"/>
            <w:right w:val="none" w:sz="0" w:space="0" w:color="auto"/>
          </w:divBdr>
        </w:div>
        <w:div w:id="1560823812">
          <w:marLeft w:val="0"/>
          <w:marRight w:val="0"/>
          <w:marTop w:val="0"/>
          <w:marBottom w:val="0"/>
          <w:divBdr>
            <w:top w:val="none" w:sz="0" w:space="0" w:color="auto"/>
            <w:left w:val="none" w:sz="0" w:space="0" w:color="auto"/>
            <w:bottom w:val="none" w:sz="0" w:space="0" w:color="auto"/>
            <w:right w:val="none" w:sz="0" w:space="0" w:color="auto"/>
          </w:divBdr>
        </w:div>
        <w:div w:id="1773621922">
          <w:marLeft w:val="0"/>
          <w:marRight w:val="0"/>
          <w:marTop w:val="0"/>
          <w:marBottom w:val="0"/>
          <w:divBdr>
            <w:top w:val="none" w:sz="0" w:space="0" w:color="auto"/>
            <w:left w:val="none" w:sz="0" w:space="0" w:color="auto"/>
            <w:bottom w:val="none" w:sz="0" w:space="0" w:color="auto"/>
            <w:right w:val="none" w:sz="0" w:space="0" w:color="auto"/>
          </w:divBdr>
        </w:div>
      </w:divsChild>
    </w:div>
    <w:div w:id="796072505">
      <w:bodyDiv w:val="1"/>
      <w:marLeft w:val="0"/>
      <w:marRight w:val="0"/>
      <w:marTop w:val="0"/>
      <w:marBottom w:val="0"/>
      <w:divBdr>
        <w:top w:val="none" w:sz="0" w:space="0" w:color="auto"/>
        <w:left w:val="none" w:sz="0" w:space="0" w:color="auto"/>
        <w:bottom w:val="none" w:sz="0" w:space="0" w:color="auto"/>
        <w:right w:val="none" w:sz="0" w:space="0" w:color="auto"/>
      </w:divBdr>
    </w:div>
    <w:div w:id="13113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464.7000" TargetMode="External"/><Relationship Id="rId13" Type="http://schemas.openxmlformats.org/officeDocument/2006/relationships/hyperlink" Target="mailto:office.vostok.1990@gmail.com" TargetMode="External"/><Relationship Id="rId18" Type="http://schemas.openxmlformats.org/officeDocument/2006/relationships/hyperlink" Target="garantF1://85181.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85181.27" TargetMode="External"/><Relationship Id="rId7" Type="http://schemas.openxmlformats.org/officeDocument/2006/relationships/endnotes" Target="endnotes.xml"/><Relationship Id="rId12" Type="http://schemas.openxmlformats.org/officeDocument/2006/relationships/hyperlink" Target="mailto:info@vsaudit.ru" TargetMode="External"/><Relationship Id="rId17" Type="http://schemas.openxmlformats.org/officeDocument/2006/relationships/hyperlink" Target="garantF1://85181.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8518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oksvyaz.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ostoksvyaz.ru/" TargetMode="External"/><Relationship Id="rId23" Type="http://schemas.openxmlformats.org/officeDocument/2006/relationships/hyperlink" Target="garantF1://10005712.81012" TargetMode="External"/><Relationship Id="rId10" Type="http://schemas.openxmlformats.org/officeDocument/2006/relationships/hyperlink" Target="http://www.e-disclosure.ru/portal/company.aspx?id=35733" TargetMode="External"/><Relationship Id="rId19" Type="http://schemas.openxmlformats.org/officeDocument/2006/relationships/hyperlink" Target="garantF1://85181.27" TargetMode="External"/><Relationship Id="rId4" Type="http://schemas.openxmlformats.org/officeDocument/2006/relationships/settings" Target="settings.xml"/><Relationship Id="rId9" Type="http://schemas.openxmlformats.org/officeDocument/2006/relationships/hyperlink" Target="mailto:office.vostok.1990@gmail.com" TargetMode="External"/><Relationship Id="rId14" Type="http://schemas.openxmlformats.org/officeDocument/2006/relationships/hyperlink" Target="http://www.e-disclosure.ru/portal/company.aspx?id=35733" TargetMode="External"/><Relationship Id="rId22" Type="http://schemas.openxmlformats.org/officeDocument/2006/relationships/hyperlink" Target="garantF1://8518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7EC2A-3E65-405D-B42F-A7EE6BF6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25</Pages>
  <Words>10175</Words>
  <Characters>58003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151</cp:revision>
  <cp:lastPrinted>2017-04-21T03:37:00Z</cp:lastPrinted>
  <dcterms:created xsi:type="dcterms:W3CDTF">2016-07-19T08:40:00Z</dcterms:created>
  <dcterms:modified xsi:type="dcterms:W3CDTF">2017-08-10T07:00:00Z</dcterms:modified>
</cp:coreProperties>
</file>